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9.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fontTable.xml" ContentType="application/vnd.openxmlformats-officedocument.wordprocessingml.fontTable+xml"/>
  <Override PartName="/word/people.xml" ContentType="application/vnd.openxmlformats-officedocument.wordprocessingml.peop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commentsIds.xml" ContentType="application/vnd.openxmlformats-officedocument.wordprocessingml.commentsId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Override PartName="/word/numbering.xml" ContentType="application/vnd.openxmlformats-officedocument.wordprocessingml.numbering+xml"/>
  <Override PartName="/customXml/itemProps1.xml" ContentType="application/vnd.openxmlformats-officedocument.customXmlProperties+xml"/>
  <Override PartName="/word/commentsExtended.xml" ContentType="application/vnd.openxmlformats-officedocument.wordprocessingml.commentsExtended+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19C2BB0" w14:textId="77777777" w:rsidTr="00060C0C">
        <w:trPr>
          <w:trHeight w:hRule="exact" w:val="2948"/>
        </w:trPr>
        <w:tc>
          <w:tcPr>
            <w:tcW w:w="11185" w:type="dxa"/>
            <w:shd w:val="clear" w:color="auto" w:fill="83D0F5"/>
            <w:vAlign w:val="center"/>
          </w:tcPr>
          <w:p w14:paraId="527F1D84" w14:textId="77777777" w:rsidR="00974E99" w:rsidRPr="00405755" w:rsidRDefault="00974E99" w:rsidP="00D12F28">
            <w:pPr>
              <w:pStyle w:val="Documenttype"/>
            </w:pPr>
            <w:bookmarkStart w:id="0" w:name="_GoBack" w:colFirst="0" w:colLast="0"/>
            <w:r w:rsidRPr="00405755">
              <w:t xml:space="preserve">IALA </w:t>
            </w:r>
            <w:r w:rsidR="00F905E1" w:rsidRPr="00405755">
              <w:t>R</w:t>
            </w:r>
            <w:r w:rsidR="00D12F28">
              <w:t>ecommendation</w:t>
            </w:r>
          </w:p>
        </w:tc>
      </w:tr>
      <w:bookmarkEnd w:id="0"/>
    </w:tbl>
    <w:p w14:paraId="0F44FDDF" w14:textId="77777777" w:rsidR="008972C3" w:rsidRPr="00405755" w:rsidRDefault="008972C3" w:rsidP="003274DB"/>
    <w:p w14:paraId="64CBFC19" w14:textId="77777777" w:rsidR="00D74AE1" w:rsidRPr="00405755" w:rsidRDefault="00D74AE1" w:rsidP="003274DB"/>
    <w:p w14:paraId="00932BBE" w14:textId="77777777" w:rsidR="00111E0A" w:rsidRPr="00405755" w:rsidRDefault="00111E0A" w:rsidP="00111E0A">
      <w:pPr>
        <w:pStyle w:val="Documentnumber"/>
      </w:pPr>
      <w:r w:rsidRPr="00405755">
        <w:t>Document referenc</w:t>
      </w:r>
      <w:commentRangeStart w:id="1"/>
      <w:r w:rsidRPr="00405755">
        <w:t>e</w:t>
      </w:r>
      <w:commentRangeEnd w:id="1"/>
      <w:r w:rsidRPr="00405755">
        <w:rPr>
          <w:rStyle w:val="CommentReference"/>
          <w:caps w:val="0"/>
          <w:color w:val="auto"/>
        </w:rPr>
        <w:commentReference w:id="1"/>
      </w:r>
    </w:p>
    <w:p w14:paraId="2901D7A4" w14:textId="77777777" w:rsidR="00111E0A" w:rsidRPr="00405755" w:rsidRDefault="00111E0A" w:rsidP="003274DB"/>
    <w:p w14:paraId="46BA6A39" w14:textId="208CA950" w:rsidR="00776004" w:rsidRPr="00405755" w:rsidRDefault="00781604" w:rsidP="00564664">
      <w:pPr>
        <w:pStyle w:val="Documentname"/>
      </w:pPr>
      <w:r>
        <w:t xml:space="preserve">Provision of </w:t>
      </w:r>
      <w:r w:rsidR="000C3F59">
        <w:t>GNSS Augmentation Services</w:t>
      </w:r>
      <w:r w:rsidR="008D16C4">
        <w:t xml:space="preserve"> </w:t>
      </w:r>
      <w:r>
        <w:t>for maritime</w:t>
      </w:r>
      <w:r w:rsidR="004968A6">
        <w:t xml:space="preserve"> NAVIGATION</w:t>
      </w:r>
      <w:r>
        <w:t xml:space="preserve"> applications</w:t>
      </w:r>
    </w:p>
    <w:p w14:paraId="7889E229" w14:textId="77777777" w:rsidR="00D74AE1" w:rsidRPr="00405755" w:rsidRDefault="00D74AE1" w:rsidP="00D74AE1"/>
    <w:p w14:paraId="5CB63222" w14:textId="77777777" w:rsidR="006A48A6" w:rsidRPr="00405755" w:rsidRDefault="006A48A6" w:rsidP="00D74AE1"/>
    <w:p w14:paraId="54AE2A47" w14:textId="77777777" w:rsidR="005378B8" w:rsidRPr="00405755" w:rsidRDefault="005378B8" w:rsidP="00D74AE1"/>
    <w:p w14:paraId="3898BD29" w14:textId="77777777" w:rsidR="005378B8" w:rsidRPr="00405755" w:rsidRDefault="005378B8" w:rsidP="00D74AE1"/>
    <w:p w14:paraId="569D9FCA" w14:textId="77777777" w:rsidR="005378B8" w:rsidRPr="00405755" w:rsidRDefault="005378B8" w:rsidP="00D74AE1"/>
    <w:p w14:paraId="7807F6AD" w14:textId="77777777" w:rsidR="005378B8" w:rsidRPr="00405755" w:rsidRDefault="005378B8" w:rsidP="00D74AE1"/>
    <w:p w14:paraId="648F3312" w14:textId="77777777" w:rsidR="005378B8" w:rsidRPr="00405755" w:rsidRDefault="005378B8" w:rsidP="00D74AE1"/>
    <w:p w14:paraId="64A72CDA" w14:textId="77777777" w:rsidR="005378B8" w:rsidRPr="00405755" w:rsidRDefault="005378B8" w:rsidP="00D74AE1"/>
    <w:p w14:paraId="7C7095F0" w14:textId="77777777" w:rsidR="005378B8" w:rsidRPr="00405755" w:rsidRDefault="005378B8" w:rsidP="00D74AE1"/>
    <w:p w14:paraId="063503DD" w14:textId="77777777" w:rsidR="005378B8" w:rsidRPr="00405755" w:rsidRDefault="005378B8" w:rsidP="00D74AE1"/>
    <w:p w14:paraId="3AE1E983" w14:textId="77777777" w:rsidR="005378B8" w:rsidRPr="00405755" w:rsidRDefault="005378B8" w:rsidP="00D74AE1"/>
    <w:p w14:paraId="07C81139" w14:textId="77777777" w:rsidR="005378B8" w:rsidRPr="00405755" w:rsidRDefault="005378B8" w:rsidP="00D74AE1"/>
    <w:p w14:paraId="214967E3" w14:textId="77777777" w:rsidR="005378B8" w:rsidRPr="00405755" w:rsidRDefault="005378B8" w:rsidP="00D74AE1"/>
    <w:p w14:paraId="18234170" w14:textId="77777777" w:rsidR="005378B8" w:rsidRPr="00405755" w:rsidRDefault="005378B8" w:rsidP="00D74AE1"/>
    <w:p w14:paraId="1B923497" w14:textId="77777777" w:rsidR="005378B8" w:rsidRPr="00405755" w:rsidRDefault="005378B8" w:rsidP="00D74AE1"/>
    <w:p w14:paraId="52F84298" w14:textId="77777777" w:rsidR="005378B8" w:rsidRPr="00405755" w:rsidRDefault="005378B8" w:rsidP="00D74AE1"/>
    <w:p w14:paraId="191FB4D6" w14:textId="77777777" w:rsidR="005378B8" w:rsidRPr="00405755" w:rsidRDefault="005378B8" w:rsidP="00D74AE1"/>
    <w:p w14:paraId="706933A1" w14:textId="77777777" w:rsidR="005378B8" w:rsidRPr="00405755" w:rsidRDefault="005378B8" w:rsidP="00D74AE1"/>
    <w:p w14:paraId="0EEEA90B" w14:textId="77777777" w:rsidR="005378B8" w:rsidRPr="00405755" w:rsidRDefault="005378B8" w:rsidP="00D74AE1"/>
    <w:p w14:paraId="74D7C0B7" w14:textId="77777777" w:rsidR="005378B8" w:rsidRPr="00405755" w:rsidRDefault="005378B8" w:rsidP="00D74AE1"/>
    <w:p w14:paraId="140935C1" w14:textId="77777777" w:rsidR="005378B8" w:rsidRPr="00405755" w:rsidRDefault="005378B8" w:rsidP="00D74AE1"/>
    <w:p w14:paraId="405FD799" w14:textId="77777777" w:rsidR="005378B8" w:rsidRPr="00405755" w:rsidRDefault="005378B8" w:rsidP="00D74AE1"/>
    <w:p w14:paraId="37DEE20C" w14:textId="77777777" w:rsidR="005378B8" w:rsidRPr="00405755" w:rsidRDefault="005378B8" w:rsidP="00D74AE1"/>
    <w:p w14:paraId="7C92BB8D" w14:textId="77777777" w:rsidR="005378B8" w:rsidRPr="00405755" w:rsidRDefault="005378B8" w:rsidP="00D74AE1"/>
    <w:p w14:paraId="2431FE38"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2CF276B2" w14:textId="77777777" w:rsidR="006A48A6"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6CC06806" w14:textId="77777777" w:rsidR="0072592B" w:rsidRPr="00405755" w:rsidRDefault="0072592B" w:rsidP="0072592B">
      <w:pPr>
        <w:pStyle w:val="Revokes"/>
      </w:pPr>
    </w:p>
    <w:p w14:paraId="2C639475" w14:textId="77777777" w:rsidR="00BC27F6" w:rsidRPr="00405755" w:rsidRDefault="00BC27F6" w:rsidP="00D74AE1">
      <w:pPr>
        <w:sectPr w:rsidR="00BC27F6" w:rsidRPr="00405755"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03432419"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22D3FC5" w14:textId="77777777" w:rsidTr="00617F86">
        <w:tc>
          <w:tcPr>
            <w:tcW w:w="1908" w:type="dxa"/>
          </w:tcPr>
          <w:p w14:paraId="41CC9385" w14:textId="77777777" w:rsidR="00914E26" w:rsidRPr="00405755" w:rsidRDefault="00914E26" w:rsidP="00914E26">
            <w:pPr>
              <w:pStyle w:val="Tabletexttitle"/>
            </w:pPr>
            <w:r w:rsidRPr="00405755">
              <w:t>Date</w:t>
            </w:r>
          </w:p>
        </w:tc>
        <w:tc>
          <w:tcPr>
            <w:tcW w:w="3576" w:type="dxa"/>
          </w:tcPr>
          <w:p w14:paraId="60443740" w14:textId="77777777" w:rsidR="00914E26" w:rsidRPr="00405755" w:rsidRDefault="00914E26" w:rsidP="00914E26">
            <w:pPr>
              <w:pStyle w:val="Tabletexttitle"/>
            </w:pPr>
            <w:r w:rsidRPr="00405755">
              <w:t>Page / Section Revised</w:t>
            </w:r>
          </w:p>
        </w:tc>
        <w:tc>
          <w:tcPr>
            <w:tcW w:w="5001" w:type="dxa"/>
          </w:tcPr>
          <w:p w14:paraId="34086C3D" w14:textId="77777777" w:rsidR="00914E26" w:rsidRPr="00405755" w:rsidRDefault="00914E26" w:rsidP="005E4659">
            <w:pPr>
              <w:pStyle w:val="Tabletexttitle"/>
              <w:ind w:right="112"/>
            </w:pPr>
            <w:r w:rsidRPr="00405755">
              <w:t>Requirement for Revision</w:t>
            </w:r>
          </w:p>
        </w:tc>
      </w:tr>
      <w:tr w:rsidR="005E4659" w:rsidRPr="00405755" w14:paraId="17F7701D" w14:textId="77777777" w:rsidTr="00617F86">
        <w:trPr>
          <w:trHeight w:val="851"/>
        </w:trPr>
        <w:tc>
          <w:tcPr>
            <w:tcW w:w="1908" w:type="dxa"/>
            <w:vAlign w:val="center"/>
          </w:tcPr>
          <w:p w14:paraId="5CF439B6" w14:textId="77777777" w:rsidR="00914E26" w:rsidRPr="00405755" w:rsidRDefault="00766AD4" w:rsidP="00914E26">
            <w:pPr>
              <w:pStyle w:val="Tabletext"/>
            </w:pPr>
            <w:r>
              <w:t>Month Year approved</w:t>
            </w:r>
          </w:p>
        </w:tc>
        <w:tc>
          <w:tcPr>
            <w:tcW w:w="3576" w:type="dxa"/>
            <w:vAlign w:val="center"/>
          </w:tcPr>
          <w:p w14:paraId="2056F075" w14:textId="77777777" w:rsidR="00914E26" w:rsidRPr="00405755" w:rsidRDefault="00914E26" w:rsidP="00914E26">
            <w:pPr>
              <w:pStyle w:val="Tabletext"/>
            </w:pPr>
          </w:p>
        </w:tc>
        <w:tc>
          <w:tcPr>
            <w:tcW w:w="5001" w:type="dxa"/>
            <w:vAlign w:val="center"/>
          </w:tcPr>
          <w:p w14:paraId="42537D37" w14:textId="77777777" w:rsidR="00914E26" w:rsidRPr="00405755" w:rsidRDefault="00914E26" w:rsidP="00914E26">
            <w:pPr>
              <w:pStyle w:val="Tabletext"/>
            </w:pPr>
          </w:p>
        </w:tc>
      </w:tr>
      <w:tr w:rsidR="005E4659" w:rsidRPr="00405755" w14:paraId="335D5CDC" w14:textId="77777777" w:rsidTr="00617F86">
        <w:trPr>
          <w:trHeight w:val="851"/>
        </w:trPr>
        <w:tc>
          <w:tcPr>
            <w:tcW w:w="1908" w:type="dxa"/>
            <w:vAlign w:val="center"/>
          </w:tcPr>
          <w:p w14:paraId="0A94C6CE" w14:textId="77777777" w:rsidR="00914E26" w:rsidRPr="00405755" w:rsidRDefault="00914E26" w:rsidP="00914E26">
            <w:pPr>
              <w:pStyle w:val="Tabletext"/>
            </w:pPr>
          </w:p>
        </w:tc>
        <w:tc>
          <w:tcPr>
            <w:tcW w:w="3576" w:type="dxa"/>
            <w:vAlign w:val="center"/>
          </w:tcPr>
          <w:p w14:paraId="089B7E24" w14:textId="77777777" w:rsidR="00914E26" w:rsidRPr="00405755" w:rsidRDefault="00914E26" w:rsidP="00914E26">
            <w:pPr>
              <w:pStyle w:val="Tabletext"/>
            </w:pPr>
          </w:p>
        </w:tc>
        <w:tc>
          <w:tcPr>
            <w:tcW w:w="5001" w:type="dxa"/>
            <w:vAlign w:val="center"/>
          </w:tcPr>
          <w:p w14:paraId="5042F27C" w14:textId="77777777" w:rsidR="00914E26" w:rsidRPr="00405755" w:rsidRDefault="00914E26" w:rsidP="00914E26">
            <w:pPr>
              <w:pStyle w:val="Tabletext"/>
            </w:pPr>
          </w:p>
        </w:tc>
      </w:tr>
      <w:tr w:rsidR="005E4659" w:rsidRPr="00405755" w14:paraId="5379CB94" w14:textId="77777777" w:rsidTr="00617F86">
        <w:trPr>
          <w:trHeight w:val="851"/>
        </w:trPr>
        <w:tc>
          <w:tcPr>
            <w:tcW w:w="1908" w:type="dxa"/>
            <w:vAlign w:val="center"/>
          </w:tcPr>
          <w:p w14:paraId="1FC02749" w14:textId="77777777" w:rsidR="00914E26" w:rsidRPr="00405755" w:rsidRDefault="00914E26" w:rsidP="00914E26">
            <w:pPr>
              <w:pStyle w:val="Tabletext"/>
            </w:pPr>
          </w:p>
        </w:tc>
        <w:tc>
          <w:tcPr>
            <w:tcW w:w="3576" w:type="dxa"/>
            <w:vAlign w:val="center"/>
          </w:tcPr>
          <w:p w14:paraId="29AFDA50" w14:textId="77777777" w:rsidR="00914E26" w:rsidRPr="00405755" w:rsidRDefault="00914E26" w:rsidP="00914E26">
            <w:pPr>
              <w:pStyle w:val="Tabletext"/>
            </w:pPr>
          </w:p>
        </w:tc>
        <w:tc>
          <w:tcPr>
            <w:tcW w:w="5001" w:type="dxa"/>
            <w:vAlign w:val="center"/>
          </w:tcPr>
          <w:p w14:paraId="5A56EAC7" w14:textId="77777777" w:rsidR="00914E26" w:rsidRPr="00405755" w:rsidRDefault="00914E26" w:rsidP="00914E26">
            <w:pPr>
              <w:pStyle w:val="Tabletext"/>
            </w:pPr>
          </w:p>
        </w:tc>
      </w:tr>
      <w:tr w:rsidR="005E4659" w:rsidRPr="00405755" w14:paraId="6DE5DD79" w14:textId="77777777" w:rsidTr="00617F86">
        <w:trPr>
          <w:trHeight w:val="851"/>
        </w:trPr>
        <w:tc>
          <w:tcPr>
            <w:tcW w:w="1908" w:type="dxa"/>
            <w:vAlign w:val="center"/>
          </w:tcPr>
          <w:p w14:paraId="0283CD34" w14:textId="77777777" w:rsidR="00914E26" w:rsidRPr="00405755" w:rsidRDefault="00914E26" w:rsidP="00914E26">
            <w:pPr>
              <w:pStyle w:val="Tabletext"/>
            </w:pPr>
          </w:p>
        </w:tc>
        <w:tc>
          <w:tcPr>
            <w:tcW w:w="3576" w:type="dxa"/>
            <w:vAlign w:val="center"/>
          </w:tcPr>
          <w:p w14:paraId="1563EE9A" w14:textId="77777777" w:rsidR="00914E26" w:rsidRPr="00405755" w:rsidRDefault="00914E26" w:rsidP="00914E26">
            <w:pPr>
              <w:pStyle w:val="Tabletext"/>
            </w:pPr>
          </w:p>
        </w:tc>
        <w:tc>
          <w:tcPr>
            <w:tcW w:w="5001" w:type="dxa"/>
            <w:vAlign w:val="center"/>
          </w:tcPr>
          <w:p w14:paraId="35C551F4" w14:textId="77777777" w:rsidR="00914E26" w:rsidRPr="00405755" w:rsidRDefault="00914E26" w:rsidP="00914E26">
            <w:pPr>
              <w:pStyle w:val="Tabletext"/>
            </w:pPr>
          </w:p>
        </w:tc>
      </w:tr>
      <w:tr w:rsidR="005E4659" w:rsidRPr="00405755" w14:paraId="765BD890" w14:textId="77777777" w:rsidTr="00617F86">
        <w:trPr>
          <w:trHeight w:val="851"/>
        </w:trPr>
        <w:tc>
          <w:tcPr>
            <w:tcW w:w="1908" w:type="dxa"/>
            <w:vAlign w:val="center"/>
          </w:tcPr>
          <w:p w14:paraId="266E5103" w14:textId="77777777" w:rsidR="00914E26" w:rsidRPr="00405755" w:rsidRDefault="00914E26" w:rsidP="00914E26">
            <w:pPr>
              <w:pStyle w:val="Tabletext"/>
            </w:pPr>
          </w:p>
        </w:tc>
        <w:tc>
          <w:tcPr>
            <w:tcW w:w="3576" w:type="dxa"/>
            <w:vAlign w:val="center"/>
          </w:tcPr>
          <w:p w14:paraId="7126A2D9" w14:textId="77777777" w:rsidR="00914E26" w:rsidRPr="00405755" w:rsidRDefault="00914E26" w:rsidP="00914E26">
            <w:pPr>
              <w:pStyle w:val="Tabletext"/>
            </w:pPr>
          </w:p>
        </w:tc>
        <w:tc>
          <w:tcPr>
            <w:tcW w:w="5001" w:type="dxa"/>
            <w:vAlign w:val="center"/>
          </w:tcPr>
          <w:p w14:paraId="724258F6" w14:textId="77777777" w:rsidR="00914E26" w:rsidRPr="00405755" w:rsidRDefault="00914E26" w:rsidP="00914E26">
            <w:pPr>
              <w:pStyle w:val="Tabletext"/>
            </w:pPr>
          </w:p>
        </w:tc>
      </w:tr>
      <w:tr w:rsidR="005E4659" w:rsidRPr="00405755" w14:paraId="5A2FC9E5" w14:textId="77777777" w:rsidTr="00617F86">
        <w:trPr>
          <w:trHeight w:val="851"/>
        </w:trPr>
        <w:tc>
          <w:tcPr>
            <w:tcW w:w="1908" w:type="dxa"/>
            <w:vAlign w:val="center"/>
          </w:tcPr>
          <w:p w14:paraId="3C900E9D" w14:textId="77777777" w:rsidR="00914E26" w:rsidRPr="00405755" w:rsidRDefault="00914E26" w:rsidP="00914E26">
            <w:pPr>
              <w:pStyle w:val="Tabletext"/>
            </w:pPr>
          </w:p>
        </w:tc>
        <w:tc>
          <w:tcPr>
            <w:tcW w:w="3576" w:type="dxa"/>
            <w:vAlign w:val="center"/>
          </w:tcPr>
          <w:p w14:paraId="7D8D7213" w14:textId="77777777" w:rsidR="00914E26" w:rsidRPr="00405755" w:rsidRDefault="00914E26" w:rsidP="00914E26">
            <w:pPr>
              <w:pStyle w:val="Tabletext"/>
            </w:pPr>
          </w:p>
        </w:tc>
        <w:tc>
          <w:tcPr>
            <w:tcW w:w="5001" w:type="dxa"/>
            <w:vAlign w:val="center"/>
          </w:tcPr>
          <w:p w14:paraId="365E4953" w14:textId="77777777" w:rsidR="00914E26" w:rsidRPr="00405755" w:rsidRDefault="00914E26" w:rsidP="00914E26">
            <w:pPr>
              <w:pStyle w:val="Tabletext"/>
            </w:pPr>
          </w:p>
        </w:tc>
      </w:tr>
      <w:tr w:rsidR="005E4659" w:rsidRPr="00405755" w14:paraId="69AE28D7" w14:textId="77777777" w:rsidTr="00617F86">
        <w:trPr>
          <w:trHeight w:val="851"/>
        </w:trPr>
        <w:tc>
          <w:tcPr>
            <w:tcW w:w="1908" w:type="dxa"/>
            <w:vAlign w:val="center"/>
          </w:tcPr>
          <w:p w14:paraId="766140BD" w14:textId="77777777" w:rsidR="00914E26" w:rsidRPr="00405755" w:rsidRDefault="00914E26" w:rsidP="00914E26">
            <w:pPr>
              <w:pStyle w:val="Tabletext"/>
            </w:pPr>
          </w:p>
        </w:tc>
        <w:tc>
          <w:tcPr>
            <w:tcW w:w="3576" w:type="dxa"/>
            <w:vAlign w:val="center"/>
          </w:tcPr>
          <w:p w14:paraId="0BFD77BE" w14:textId="77777777" w:rsidR="00914E26" w:rsidRPr="00405755" w:rsidRDefault="00914E26" w:rsidP="00914E26">
            <w:pPr>
              <w:pStyle w:val="Tabletext"/>
            </w:pPr>
          </w:p>
        </w:tc>
        <w:tc>
          <w:tcPr>
            <w:tcW w:w="5001" w:type="dxa"/>
            <w:vAlign w:val="center"/>
          </w:tcPr>
          <w:p w14:paraId="15E768DA" w14:textId="77777777" w:rsidR="00914E26" w:rsidRPr="00405755" w:rsidRDefault="00914E26" w:rsidP="00914E26">
            <w:pPr>
              <w:pStyle w:val="Tabletext"/>
            </w:pPr>
          </w:p>
        </w:tc>
      </w:tr>
    </w:tbl>
    <w:p w14:paraId="5961C268" w14:textId="77777777" w:rsidR="005E4659" w:rsidRDefault="005E4659" w:rsidP="00914E26">
      <w:pPr>
        <w:spacing w:after="200" w:line="276" w:lineRule="auto"/>
      </w:pPr>
    </w:p>
    <w:p w14:paraId="166BE4C1" w14:textId="77777777" w:rsidR="00530A84" w:rsidRPr="00040954" w:rsidRDefault="00530A84" w:rsidP="00914E26">
      <w:pPr>
        <w:spacing w:after="200" w:line="276" w:lineRule="auto"/>
        <w:rPr>
          <w:sz w:val="22"/>
        </w:rPr>
      </w:pPr>
    </w:p>
    <w:p w14:paraId="443372D7" w14:textId="77777777" w:rsidR="00530A84" w:rsidRDefault="00530A84" w:rsidP="00914E26">
      <w:pPr>
        <w:spacing w:after="200" w:line="276" w:lineRule="auto"/>
      </w:pPr>
    </w:p>
    <w:p w14:paraId="04C97AD3" w14:textId="77777777" w:rsidR="00530A84" w:rsidRPr="00405755" w:rsidRDefault="00530A84" w:rsidP="00914E26">
      <w:pPr>
        <w:spacing w:after="200" w:line="276" w:lineRule="auto"/>
        <w:sectPr w:rsidR="00530A84" w:rsidRPr="00405755"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4079A687" w14:textId="77777777" w:rsidR="001B7940" w:rsidRDefault="001B7940" w:rsidP="001B7940">
      <w:pPr>
        <w:pStyle w:val="THECOUNCIL"/>
      </w:pPr>
      <w:bookmarkStart w:id="7" w:name="_Toc442255952"/>
      <w:r w:rsidRPr="00405755">
        <w:lastRenderedPageBreak/>
        <w:t xml:space="preserve">THE </w:t>
      </w:r>
      <w:r w:rsidR="005C67E5">
        <w:t xml:space="preserve">IALA </w:t>
      </w:r>
      <w:r w:rsidRPr="00405755">
        <w:t>COUNCIL</w:t>
      </w:r>
    </w:p>
    <w:p w14:paraId="15F65386" w14:textId="77777777" w:rsidR="00470488" w:rsidRDefault="00166C2E" w:rsidP="001B7940">
      <w:pPr>
        <w:pStyle w:val="Noting"/>
      </w:pPr>
      <w:commentRangeStart w:id="8"/>
      <w:r w:rsidRPr="004A484C">
        <w:rPr>
          <w:b/>
        </w:rPr>
        <w:t>RECALLING</w:t>
      </w:r>
      <w:commentRangeEnd w:id="8"/>
      <w:r>
        <w:rPr>
          <w:rStyle w:val="CommentReference"/>
          <w:rFonts w:eastAsiaTheme="minorHAnsi" w:cstheme="minorBidi"/>
        </w:rPr>
        <w:commentReference w:id="8"/>
      </w:r>
      <w:r w:rsidR="00470488">
        <w:t>:</w:t>
      </w:r>
    </w:p>
    <w:p w14:paraId="25EF044A" w14:textId="77777777" w:rsidR="00166C2E" w:rsidRDefault="00470488" w:rsidP="00470488">
      <w:pPr>
        <w:pStyle w:val="List1-recommendation"/>
      </w:pPr>
      <w:r w:rsidRPr="00470488">
        <w:t>T</w:t>
      </w:r>
      <w:r w:rsidR="005A5370" w:rsidRPr="00DC58FA">
        <w:t>he function of IALA with respect to Safety of Navigation, the efficiency of maritime transport and the protection of the environment</w:t>
      </w:r>
      <w:r>
        <w:t>.</w:t>
      </w:r>
    </w:p>
    <w:p w14:paraId="5D843EBB" w14:textId="77777777"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35678073" w14:textId="77777777" w:rsidR="00470488" w:rsidRDefault="00166C2E" w:rsidP="001B7940">
      <w:pPr>
        <w:pStyle w:val="Noting"/>
      </w:pPr>
      <w:r>
        <w:rPr>
          <w:b/>
        </w:rPr>
        <w:t>RECOGNISING</w:t>
      </w:r>
      <w:r w:rsidR="00470488">
        <w:t>:</w:t>
      </w:r>
    </w:p>
    <w:p w14:paraId="5EB7808F" w14:textId="7C8B2BE4" w:rsidR="00166C2E" w:rsidRDefault="0020782B" w:rsidP="00470488">
      <w:pPr>
        <w:pStyle w:val="List1-recommendation"/>
        <w:numPr>
          <w:ilvl w:val="0"/>
          <w:numId w:val="37"/>
        </w:numPr>
      </w:pPr>
      <w:r>
        <w:t xml:space="preserve">The need to provide clarity on GNSS augmentation services being offered for maritime </w:t>
      </w:r>
      <w:r w:rsidR="004968A6">
        <w:t>n</w:t>
      </w:r>
      <w:r w:rsidR="00B85578">
        <w:t xml:space="preserve">avigation </w:t>
      </w:r>
      <w:r>
        <w:t>use, as noted in IMO Resolution A.1046 (27) and IALA R</w:t>
      </w:r>
      <w:r w:rsidR="003F0991">
        <w:t xml:space="preserve">ecommendation </w:t>
      </w:r>
      <w:r>
        <w:t>121</w:t>
      </w:r>
      <w:r w:rsidR="00617F86">
        <w:t>.</w:t>
      </w:r>
      <w:r>
        <w:t xml:space="preserve"> </w:t>
      </w:r>
    </w:p>
    <w:p w14:paraId="40CBE469" w14:textId="233F537D" w:rsidR="003230A8" w:rsidRDefault="003230A8" w:rsidP="003230A8">
      <w:pPr>
        <w:pStyle w:val="List1-recommendation"/>
        <w:numPr>
          <w:ilvl w:val="0"/>
          <w:numId w:val="37"/>
        </w:numPr>
      </w:pPr>
      <w:r>
        <w:t xml:space="preserve">The </w:t>
      </w:r>
      <w:r w:rsidR="007319A9">
        <w:t xml:space="preserve">decision of </w:t>
      </w:r>
      <w:r>
        <w:t xml:space="preserve">IMO </w:t>
      </w:r>
      <w:r w:rsidR="007319A9">
        <w:t>MSC 98 that</w:t>
      </w:r>
      <w:r w:rsidR="009138EF">
        <w:t xml:space="preserve"> GNSS </w:t>
      </w:r>
      <w:r w:rsidR="007319A9">
        <w:t xml:space="preserve">augmentation </w:t>
      </w:r>
      <w:r w:rsidR="00781604">
        <w:t xml:space="preserve">systems </w:t>
      </w:r>
      <w:r w:rsidR="00B85578">
        <w:t xml:space="preserve">do not need to be </w:t>
      </w:r>
      <w:r w:rsidR="007319A9">
        <w:t xml:space="preserve">recognised as components of its </w:t>
      </w:r>
      <w:r>
        <w:t>World Wide Radio Navigation Service (WWRNS)</w:t>
      </w:r>
      <w:r w:rsidR="007319A9">
        <w:t xml:space="preserve">. </w:t>
      </w:r>
    </w:p>
    <w:p w14:paraId="3E3A4242" w14:textId="3086F923" w:rsidR="009C1CF5" w:rsidRDefault="00124FB7" w:rsidP="007319A9">
      <w:pPr>
        <w:pStyle w:val="List1-recommendation"/>
        <w:numPr>
          <w:ilvl w:val="0"/>
          <w:numId w:val="37"/>
        </w:numPr>
      </w:pPr>
      <w:r>
        <w:t xml:space="preserve">That some GNSS augmentation services, while being available to maritime user equipment, may not have been </w:t>
      </w:r>
      <w:r w:rsidR="004968A6">
        <w:t>developed for maritime navigation</w:t>
      </w:r>
      <w:r>
        <w:t xml:space="preserve"> use and may not recognise a maritime user</w:t>
      </w:r>
      <w:r w:rsidR="00617F86">
        <w:t>.</w:t>
      </w:r>
    </w:p>
    <w:p w14:paraId="44DC2195" w14:textId="76C36642" w:rsidR="00617F86" w:rsidRDefault="00617F86" w:rsidP="00617F86">
      <w:pPr>
        <w:pStyle w:val="List1-recommendation"/>
        <w:numPr>
          <w:ilvl w:val="0"/>
          <w:numId w:val="37"/>
        </w:numPr>
      </w:pPr>
      <w:r>
        <w:t xml:space="preserve">That </w:t>
      </w:r>
      <w:r w:rsidRPr="00617F86">
        <w:t xml:space="preserve">marine </w:t>
      </w:r>
      <w:proofErr w:type="spellStart"/>
      <w:r w:rsidRPr="00617F86">
        <w:t>radiobeacon</w:t>
      </w:r>
      <w:proofErr w:type="spellEnd"/>
      <w:r w:rsidRPr="00617F86">
        <w:t xml:space="preserve"> differential services are already captured within the IALA list of DGNSS stations</w:t>
      </w:r>
      <w:r>
        <w:rPr>
          <w:rStyle w:val="FootnoteReference"/>
        </w:rPr>
        <w:footnoteReference w:id="2"/>
      </w:r>
      <w:r>
        <w:t xml:space="preserve"> </w:t>
      </w:r>
      <w:r w:rsidR="00360B2A">
        <w:t xml:space="preserve"> based on the information</w:t>
      </w:r>
      <w:r w:rsidRPr="00617F86">
        <w:t xml:space="preserve"> provided on a voluntary basis by Administrations.  In order to go further, Administrations may also capture their </w:t>
      </w:r>
      <w:proofErr w:type="spellStart"/>
      <w:r w:rsidRPr="00617F86">
        <w:t>radiobeacon</w:t>
      </w:r>
      <w:proofErr w:type="spellEnd"/>
      <w:r w:rsidRPr="00617F86">
        <w:t xml:space="preserve"> DGNSS service information under the approach proposed in this </w:t>
      </w:r>
      <w:r w:rsidR="00C04217">
        <w:t>R</w:t>
      </w:r>
      <w:r w:rsidRPr="00617F86">
        <w:t>ecommendation should they wish</w:t>
      </w:r>
      <w:r>
        <w:t>.</w:t>
      </w:r>
    </w:p>
    <w:p w14:paraId="4136F5ED" w14:textId="77777777" w:rsidR="00CD5F8E" w:rsidRPr="00617F86" w:rsidRDefault="00CD5F8E" w:rsidP="00CD5F8E">
      <w:pPr>
        <w:pStyle w:val="List1-recommendation"/>
        <w:numPr>
          <w:ilvl w:val="0"/>
          <w:numId w:val="0"/>
        </w:numPr>
        <w:ind w:left="992"/>
      </w:pPr>
    </w:p>
    <w:p w14:paraId="5D9BA000" w14:textId="26765B95" w:rsidR="001B7940" w:rsidRPr="00405755" w:rsidRDefault="00B9146E" w:rsidP="004968A6">
      <w:pPr>
        <w:pStyle w:val="List1-recommendation"/>
        <w:numPr>
          <w:ilvl w:val="0"/>
          <w:numId w:val="0"/>
        </w:numPr>
        <w:ind w:left="567"/>
      </w:pPr>
      <w:r w:rsidRPr="004968A6">
        <w:rPr>
          <w:b/>
        </w:rPr>
        <w:t>CONSIDERING</w:t>
      </w:r>
      <w:r w:rsidR="00A326AC" w:rsidRPr="004968A6">
        <w:rPr>
          <w:b/>
        </w:rPr>
        <w:t xml:space="preserve"> </w:t>
      </w:r>
      <w:r w:rsidR="001B7940" w:rsidRPr="00405755">
        <w:t xml:space="preserve">the </w:t>
      </w:r>
      <w:r w:rsidR="007319A9">
        <w:t>need for a clear</w:t>
      </w:r>
      <w:r w:rsidR="0020782B">
        <w:t xml:space="preserve"> understanding of which </w:t>
      </w:r>
      <w:r w:rsidR="007319A9">
        <w:t xml:space="preserve">GNSS Augmentation </w:t>
      </w:r>
      <w:r w:rsidR="009C4106" w:rsidRPr="00360B2A">
        <w:t>s</w:t>
      </w:r>
      <w:r w:rsidR="007319A9" w:rsidRPr="00360B2A">
        <w:t>ervices</w:t>
      </w:r>
      <w:r w:rsidR="0020782B" w:rsidRPr="00360B2A">
        <w:t xml:space="preserve"> are</w:t>
      </w:r>
      <w:r w:rsidR="0020782B">
        <w:t xml:space="preserve"> being offered for use by </w:t>
      </w:r>
      <w:r w:rsidR="00781604">
        <w:t>maritime stakeholders</w:t>
      </w:r>
      <w:r w:rsidR="006B10FC">
        <w:rPr>
          <w:rStyle w:val="FootnoteReference"/>
        </w:rPr>
        <w:footnoteReference w:id="3"/>
      </w:r>
      <w:r>
        <w:t>,</w:t>
      </w:r>
    </w:p>
    <w:p w14:paraId="36560F92" w14:textId="1D3CBFC9" w:rsidR="001B7940" w:rsidRPr="00405755" w:rsidRDefault="00A326AC" w:rsidP="001B7940">
      <w:pPr>
        <w:pStyle w:val="Noting"/>
        <w:rPr>
          <w:b/>
        </w:rPr>
      </w:pPr>
      <w:r>
        <w:rPr>
          <w:b/>
        </w:rPr>
        <w:t>ADOPTS</w:t>
      </w:r>
      <w:r w:rsidR="00B9146E" w:rsidRPr="00B9146E">
        <w:t xml:space="preserve"> the </w:t>
      </w:r>
      <w:r w:rsidRPr="00B9146E">
        <w:t xml:space="preserve">Recommendation </w:t>
      </w:r>
      <w:r w:rsidR="008D16C2" w:rsidRPr="00B9146E">
        <w:t>on</w:t>
      </w:r>
      <w:r w:rsidR="008D16C2">
        <w:rPr>
          <w:i/>
        </w:rPr>
        <w:t xml:space="preserve"> </w:t>
      </w:r>
      <w:r w:rsidR="00781604" w:rsidRPr="00781604">
        <w:rPr>
          <w:i/>
        </w:rPr>
        <w:t>PROVISION OF GNSS AUGMENTATION SERVICES FOR MARITIME</w:t>
      </w:r>
      <w:r w:rsidR="004968A6">
        <w:rPr>
          <w:i/>
        </w:rPr>
        <w:t xml:space="preserve"> NAVIGATION</w:t>
      </w:r>
      <w:r w:rsidR="00781604" w:rsidRPr="00781604">
        <w:rPr>
          <w:i/>
        </w:rPr>
        <w:t xml:space="preserve"> APPLICATIONS</w:t>
      </w:r>
      <w:r w:rsidRPr="00A326AC">
        <w:t xml:space="preserve">, </w:t>
      </w:r>
      <w:r w:rsidR="007319A9">
        <w:t>as described below</w:t>
      </w:r>
      <w:r w:rsidR="001B7940" w:rsidRPr="00405755">
        <w:t>,</w:t>
      </w:r>
      <w:r w:rsidR="007319A9">
        <w:t xml:space="preserve"> which will enable </w:t>
      </w:r>
      <w:r w:rsidR="009138EF">
        <w:t xml:space="preserve">GNSS augmentation </w:t>
      </w:r>
      <w:r w:rsidR="007319A9">
        <w:t>service providers to formally declare and capture their service offering,</w:t>
      </w:r>
    </w:p>
    <w:p w14:paraId="1EA01946" w14:textId="08FE3A2D" w:rsidR="00F714FC" w:rsidRDefault="00A326AC" w:rsidP="001B7940">
      <w:pPr>
        <w:pStyle w:val="Noting"/>
      </w:pPr>
      <w:r>
        <w:rPr>
          <w:b/>
        </w:rPr>
        <w:t>INVITES</w:t>
      </w:r>
      <w:r w:rsidR="001B7940" w:rsidRPr="00405755">
        <w:t xml:space="preserve"> </w:t>
      </w:r>
      <w:r w:rsidRPr="00A326AC">
        <w:t>Member</w:t>
      </w:r>
      <w:r w:rsidR="007319A9">
        <w:t>s and GNSS Augmentation service providers</w:t>
      </w:r>
      <w:r w:rsidRPr="00A326AC">
        <w:t xml:space="preserve"> worldwide</w:t>
      </w:r>
      <w:r w:rsidR="00F714FC">
        <w:t xml:space="preserve"> to support this Recommendation,</w:t>
      </w:r>
    </w:p>
    <w:p w14:paraId="7F088F64" w14:textId="7DF5307B" w:rsidR="00240FA7" w:rsidRDefault="00B9146E" w:rsidP="00617F86">
      <w:pPr>
        <w:pStyle w:val="Noting"/>
      </w:pPr>
      <w:r>
        <w:rPr>
          <w:b/>
        </w:rPr>
        <w:t>RECOMMENDS</w:t>
      </w:r>
      <w:r>
        <w:t xml:space="preserve"> </w:t>
      </w:r>
      <w:r w:rsidR="005A5370" w:rsidRPr="00460028">
        <w:t xml:space="preserve">National </w:t>
      </w:r>
      <w:r w:rsidR="005A5370">
        <w:t>m</w:t>
      </w:r>
      <w:r w:rsidR="005A5370" w:rsidRPr="00460028">
        <w:t>embers and other appropriate Authorities</w:t>
      </w:r>
      <w:r w:rsidR="00086B29">
        <w:t>/Organisations</w:t>
      </w:r>
      <w:r w:rsidR="005A5370" w:rsidRPr="00460028">
        <w:t xml:space="preserve"> providing </w:t>
      </w:r>
      <w:r w:rsidR="000F1137">
        <w:t>GNSS augmentation</w:t>
      </w:r>
      <w:r w:rsidR="005A5370">
        <w:t xml:space="preserve"> services </w:t>
      </w:r>
      <w:r w:rsidR="00044E9C">
        <w:t xml:space="preserve">to </w:t>
      </w:r>
      <w:r w:rsidR="00F714FC">
        <w:t xml:space="preserve">submit a formal declaration of their service </w:t>
      </w:r>
      <w:r w:rsidR="00B94B1C">
        <w:t xml:space="preserve">as adequate for maritime </w:t>
      </w:r>
      <w:r w:rsidR="004968A6">
        <w:t>n</w:t>
      </w:r>
      <w:r w:rsidR="00B85938">
        <w:t xml:space="preserve">avigation </w:t>
      </w:r>
      <w:r w:rsidR="00F714FC">
        <w:t>for collation</w:t>
      </w:r>
      <w:r w:rsidR="00C04217">
        <w:t xml:space="preserve"> (</w:t>
      </w:r>
      <w:r w:rsidR="00F714FC">
        <w:t xml:space="preserve">in the </w:t>
      </w:r>
      <w:r w:rsidR="00F6376B">
        <w:t xml:space="preserve">format of the </w:t>
      </w:r>
      <w:r w:rsidR="00F714FC">
        <w:t>Annex of this Recommendation</w:t>
      </w:r>
      <w:r w:rsidR="00C04217">
        <w:t>); a</w:t>
      </w:r>
      <w:r w:rsidR="00774603">
        <w:t>nd</w:t>
      </w:r>
      <w:r w:rsidR="00240FA7">
        <w:t xml:space="preserve"> to update the information provided when any changes</w:t>
      </w:r>
      <w:r w:rsidR="00617F86">
        <w:t xml:space="preserve"> occur that modify the characteristics of the service and/or </w:t>
      </w:r>
      <w:r w:rsidR="00240FA7">
        <w:t xml:space="preserve">require mariners to update their </w:t>
      </w:r>
      <w:r w:rsidR="00617F86">
        <w:t>equipment.</w:t>
      </w:r>
    </w:p>
    <w:p w14:paraId="5E21B8B7" w14:textId="1C0A8A58" w:rsidR="00360B2A" w:rsidRDefault="00044E9C" w:rsidP="001B7940">
      <w:pPr>
        <w:pStyle w:val="Noting"/>
      </w:pPr>
      <w:r>
        <w:rPr>
          <w:b/>
        </w:rPr>
        <w:t>REQUESTS</w:t>
      </w:r>
      <w:r>
        <w:t xml:space="preserve"> </w:t>
      </w:r>
      <w:r w:rsidRPr="00A326AC">
        <w:t xml:space="preserve">the </w:t>
      </w:r>
      <w:r>
        <w:rPr>
          <w:i/>
        </w:rPr>
        <w:t xml:space="preserve">IALA Secretariat </w:t>
      </w:r>
      <w:r w:rsidRPr="0084494D">
        <w:t xml:space="preserve">to maintain the register of GNSS augmentation services on the IALA website as a living </w:t>
      </w:r>
      <w:r w:rsidR="00360B2A">
        <w:t>document.</w:t>
      </w:r>
    </w:p>
    <w:p w14:paraId="4DB2EF9A" w14:textId="2A56C71F" w:rsidR="00A326AC" w:rsidRPr="00A326AC" w:rsidRDefault="00A326AC" w:rsidP="001B7940">
      <w:pPr>
        <w:pStyle w:val="Noting"/>
      </w:pPr>
      <w:r>
        <w:rPr>
          <w:b/>
        </w:rPr>
        <w:lastRenderedPageBreak/>
        <w:t>REQUESTS</w:t>
      </w:r>
      <w:r>
        <w:t xml:space="preserve"> </w:t>
      </w:r>
      <w:r w:rsidRPr="00A326AC">
        <w:t xml:space="preserve">the </w:t>
      </w:r>
      <w:r w:rsidR="00E714E1">
        <w:rPr>
          <w:i/>
        </w:rPr>
        <w:t xml:space="preserve">IALA </w:t>
      </w:r>
      <w:r w:rsidR="007319A9">
        <w:rPr>
          <w:i/>
        </w:rPr>
        <w:t>Engineering and Sustainability Committee (ENG)</w:t>
      </w:r>
      <w:r w:rsidR="00F631CA">
        <w:rPr>
          <w:i/>
        </w:rPr>
        <w:t>,</w:t>
      </w:r>
      <w:r w:rsidR="00B9146E">
        <w:rPr>
          <w:i/>
        </w:rPr>
        <w:t xml:space="preserve"> </w:t>
      </w:r>
      <w:r w:rsidR="00B9146E" w:rsidRPr="00B9146E">
        <w:rPr>
          <w:i/>
        </w:rPr>
        <w:t>or such other committee as the Council may direct</w:t>
      </w:r>
      <w:r w:rsidR="00F631CA">
        <w:rPr>
          <w:i/>
        </w:rPr>
        <w:t>,</w:t>
      </w:r>
      <w:r w:rsidRPr="00A326AC">
        <w:t xml:space="preserve"> to keep the Recommendation under review and to propose amendments as necessar</w:t>
      </w:r>
      <w:r>
        <w:t>y</w:t>
      </w:r>
      <w:r w:rsidR="00320A41">
        <w:t>.</w:t>
      </w:r>
    </w:p>
    <w:bookmarkEnd w:id="7"/>
    <w:p w14:paraId="649EC162" w14:textId="2F05A6EB" w:rsidR="0044753A" w:rsidRDefault="0044753A" w:rsidP="00E93C3D">
      <w:pPr>
        <w:pStyle w:val="Lista-recommendationtext"/>
      </w:pPr>
    </w:p>
    <w:p w14:paraId="06E14F7B" w14:textId="58B1118F" w:rsidR="00D90D37" w:rsidRDefault="00D90D37">
      <w:pPr>
        <w:spacing w:after="200" w:line="276" w:lineRule="auto"/>
        <w:rPr>
          <w:sz w:val="22"/>
        </w:rPr>
      </w:pPr>
      <w:r>
        <w:br w:type="page"/>
      </w:r>
    </w:p>
    <w:p w14:paraId="1BFB83ED" w14:textId="048300E0" w:rsidR="00D90D37" w:rsidRDefault="00D90D37" w:rsidP="00E93C3D">
      <w:pPr>
        <w:pStyle w:val="Lista-recommendationtext"/>
      </w:pPr>
    </w:p>
    <w:p w14:paraId="0AE0330D" w14:textId="77777777" w:rsidR="003F0991" w:rsidRDefault="000A54EB" w:rsidP="003F0991">
      <w:pPr>
        <w:pStyle w:val="Noting"/>
      </w:pPr>
      <w:commentRangeStart w:id="9"/>
      <w:commentRangeStart w:id="10"/>
      <w:commentRangeStart w:id="11"/>
      <w:r>
        <w:rPr>
          <w:b/>
        </w:rPr>
        <w:t>Introduction</w:t>
      </w:r>
      <w:commentRangeEnd w:id="9"/>
      <w:r w:rsidR="00E00E87">
        <w:rPr>
          <w:rStyle w:val="CommentReference"/>
          <w:rFonts w:eastAsiaTheme="minorHAnsi" w:cstheme="minorBidi"/>
        </w:rPr>
        <w:commentReference w:id="9"/>
      </w:r>
      <w:commentRangeEnd w:id="10"/>
      <w:r w:rsidR="00044E9C">
        <w:rPr>
          <w:rStyle w:val="CommentReference"/>
          <w:rFonts w:eastAsiaTheme="minorHAnsi" w:cstheme="minorBidi"/>
        </w:rPr>
        <w:commentReference w:id="10"/>
      </w:r>
      <w:commentRangeEnd w:id="11"/>
      <w:r w:rsidR="00D96987">
        <w:rPr>
          <w:rStyle w:val="CommentReference"/>
          <w:rFonts w:eastAsiaTheme="minorHAnsi" w:cstheme="minorBidi"/>
        </w:rPr>
        <w:commentReference w:id="11"/>
      </w:r>
    </w:p>
    <w:p w14:paraId="1750FDBC" w14:textId="2AB6FF99" w:rsidR="003F0991" w:rsidRDefault="00C04217" w:rsidP="00A35F97">
      <w:pPr>
        <w:pStyle w:val="Noting"/>
      </w:pPr>
      <w:r>
        <w:t>M</w:t>
      </w:r>
      <w:r w:rsidR="003F0991">
        <w:t>ariners</w:t>
      </w:r>
      <w:r w:rsidR="002639CB">
        <w:t xml:space="preserve"> are able to receive a number of </w:t>
      </w:r>
      <w:r w:rsidR="000A54EB" w:rsidRPr="000A54EB">
        <w:t>GNSS augmentation</w:t>
      </w:r>
      <w:r w:rsidR="002639CB">
        <w:t xml:space="preserve"> </w:t>
      </w:r>
      <w:r w:rsidR="00475735">
        <w:t>s</w:t>
      </w:r>
      <w:r w:rsidR="009260B0">
        <w:t>ignals</w:t>
      </w:r>
      <w:r w:rsidR="002639CB">
        <w:t xml:space="preserve">, including some that may not be </w:t>
      </w:r>
      <w:r w:rsidR="003F0991">
        <w:t>provided</w:t>
      </w:r>
      <w:r w:rsidR="002639CB">
        <w:t xml:space="preserve"> for maritime use.  It is recommended that service providers </w:t>
      </w:r>
      <w:r w:rsidR="003F0991">
        <w:t>offering</w:t>
      </w:r>
      <w:r w:rsidR="002639CB">
        <w:t xml:space="preserve"> </w:t>
      </w:r>
      <w:r w:rsidR="00CF7064">
        <w:t>services compliant with maritime regulations and requirements</w:t>
      </w:r>
      <w:r w:rsidR="003F0991">
        <w:t>, provide a declaration to make it clear to the maritime</w:t>
      </w:r>
      <w:r w:rsidR="00A35F97">
        <w:t xml:space="preserve"> </w:t>
      </w:r>
      <w:r w:rsidR="00CF7064">
        <w:t>stakeholders</w:t>
      </w:r>
      <w:r w:rsidR="003F0991">
        <w:t xml:space="preserve">  </w:t>
      </w:r>
    </w:p>
    <w:p w14:paraId="730CC4B4" w14:textId="3DDD89ED" w:rsidR="002639CB" w:rsidRDefault="00E00E87" w:rsidP="003F0991">
      <w:pPr>
        <w:pStyle w:val="Noting"/>
      </w:pPr>
      <w:r>
        <w:t xml:space="preserve">Considering </w:t>
      </w:r>
      <w:r w:rsidR="003F0991">
        <w:t>the type of information required</w:t>
      </w:r>
      <w:r w:rsidR="00D553C9">
        <w:t>,</w:t>
      </w:r>
      <w:r w:rsidR="00F52520">
        <w:t xml:space="preserve"> </w:t>
      </w:r>
      <w:r w:rsidR="003F0991">
        <w:t>a simple pro-forma template can be used to convey key information about the service</w:t>
      </w:r>
      <w:r w:rsidR="00C04217">
        <w:t>.</w:t>
      </w:r>
      <w:r>
        <w:t xml:space="preserve"> </w:t>
      </w:r>
      <w:r w:rsidR="003F0991">
        <w:t>Submitted declarations will be added to the</w:t>
      </w:r>
      <w:r w:rsidR="00456F45">
        <w:t xml:space="preserve"> IALA </w:t>
      </w:r>
      <w:r w:rsidR="00C04217">
        <w:t xml:space="preserve">website </w:t>
      </w:r>
      <w:r w:rsidR="00D93FEF">
        <w:t>along</w:t>
      </w:r>
      <w:r w:rsidR="00456F45">
        <w:t xml:space="preserve"> with the list of IALA beacons stations </w:t>
      </w:r>
      <w:r w:rsidR="003F0991">
        <w:t xml:space="preserve">for all maritime stakeholders to refer to. </w:t>
      </w:r>
    </w:p>
    <w:p w14:paraId="61DE0F0C" w14:textId="0F1242C6" w:rsidR="009D3375" w:rsidRPr="0084494D" w:rsidRDefault="009D3375" w:rsidP="0084494D">
      <w:pPr>
        <w:pStyle w:val="Noting"/>
      </w:pPr>
      <w:r w:rsidRPr="00941C18">
        <w:t xml:space="preserve">It is noted that </w:t>
      </w:r>
      <w:r w:rsidRPr="0084494D">
        <w:t xml:space="preserve">Administrations providing DGNSS services in the frequency band 283.5-325 </w:t>
      </w:r>
      <w:proofErr w:type="spellStart"/>
      <w:r w:rsidRPr="0084494D">
        <w:t>K</w:t>
      </w:r>
      <w:r w:rsidR="00C04217">
        <w:t>H</w:t>
      </w:r>
      <w:r w:rsidRPr="0084494D">
        <w:t>z</w:t>
      </w:r>
      <w:proofErr w:type="spellEnd"/>
      <w:r w:rsidRPr="0084494D">
        <w:t xml:space="preserve"> are already encouraged to publish service descriptions, including coverage predictions and system performance statistics</w:t>
      </w:r>
      <w:r w:rsidR="00F60B75">
        <w:t xml:space="preserve">, under </w:t>
      </w:r>
      <w:r w:rsidR="00F60B75" w:rsidRPr="00941C18">
        <w:t>IALA Guideline G-1112</w:t>
      </w:r>
      <w:r w:rsidRPr="0084494D">
        <w:t xml:space="preserve">. </w:t>
      </w:r>
    </w:p>
    <w:p w14:paraId="4CF8EC54" w14:textId="11076515" w:rsidR="000A54EB" w:rsidRDefault="002639CB" w:rsidP="00D90D37">
      <w:pPr>
        <w:pStyle w:val="Noting"/>
        <w:rPr>
          <w:b/>
        </w:rPr>
      </w:pPr>
      <w:r>
        <w:rPr>
          <w:b/>
        </w:rPr>
        <w:t>Service provider considerations</w:t>
      </w:r>
    </w:p>
    <w:p w14:paraId="08B31395" w14:textId="1C28F5E9" w:rsidR="000A54EB" w:rsidRDefault="0029601F" w:rsidP="00D90D37">
      <w:pPr>
        <w:pStyle w:val="Noting"/>
      </w:pPr>
      <w:r>
        <w:t xml:space="preserve">IALA </w:t>
      </w:r>
      <w:r w:rsidR="00E00E87">
        <w:t xml:space="preserve">Recommends that </w:t>
      </w:r>
      <w:r w:rsidR="000A54EB">
        <w:t xml:space="preserve">GNSS augmentation service providers </w:t>
      </w:r>
      <w:r w:rsidR="00F52520">
        <w:t xml:space="preserve">make available </w:t>
      </w:r>
      <w:r w:rsidR="002639CB">
        <w:t>the following</w:t>
      </w:r>
      <w:r w:rsidR="003F0991">
        <w:t xml:space="preserve"> information</w:t>
      </w:r>
      <w:r w:rsidR="002639CB">
        <w:t>:</w:t>
      </w:r>
    </w:p>
    <w:p w14:paraId="1B5CDB8D" w14:textId="72A46DF2" w:rsidR="003F0991" w:rsidRDefault="003F0991" w:rsidP="000A54EB">
      <w:pPr>
        <w:pStyle w:val="Noting"/>
        <w:numPr>
          <w:ilvl w:val="0"/>
          <w:numId w:val="39"/>
        </w:numPr>
      </w:pPr>
      <w:r>
        <w:t xml:space="preserve">A description of the service being offered, including which GNSS </w:t>
      </w:r>
      <w:r w:rsidR="00475735">
        <w:t xml:space="preserve">core </w:t>
      </w:r>
      <w:r w:rsidR="00B94B1C">
        <w:t xml:space="preserve">constellations </w:t>
      </w:r>
      <w:r>
        <w:t>are supported;</w:t>
      </w:r>
    </w:p>
    <w:p w14:paraId="257C4FCC" w14:textId="3DEC4D9D" w:rsidR="000A54EB" w:rsidRDefault="0029601F" w:rsidP="000A54EB">
      <w:pPr>
        <w:pStyle w:val="Noting"/>
        <w:numPr>
          <w:ilvl w:val="0"/>
          <w:numId w:val="39"/>
        </w:numPr>
      </w:pPr>
      <w:r>
        <w:t xml:space="preserve">Confirmation </w:t>
      </w:r>
      <w:r w:rsidR="000A54EB">
        <w:t>that the service offered is operational</w:t>
      </w:r>
      <w:r w:rsidR="00D93FEF">
        <w:t xml:space="preserve">, </w:t>
      </w:r>
      <w:r w:rsidR="002A0D5B">
        <w:t>and</w:t>
      </w:r>
      <w:r w:rsidR="000A54EB">
        <w:t xml:space="preserve"> available</w:t>
      </w:r>
      <w:r w:rsidR="00D93FEF">
        <w:t xml:space="preserve"> </w:t>
      </w:r>
      <w:r w:rsidR="000A54EB">
        <w:t xml:space="preserve">for use by </w:t>
      </w:r>
      <w:r>
        <w:t>maritime stakeholders</w:t>
      </w:r>
      <w:r w:rsidR="004E61FD">
        <w:t>;</w:t>
      </w:r>
    </w:p>
    <w:p w14:paraId="74CFFF7E" w14:textId="7CB54A8E" w:rsidR="002A0D5B" w:rsidRPr="00385109" w:rsidRDefault="002A0D5B" w:rsidP="000A54EB">
      <w:pPr>
        <w:pStyle w:val="Noting"/>
        <w:numPr>
          <w:ilvl w:val="0"/>
          <w:numId w:val="39"/>
        </w:numPr>
      </w:pPr>
      <w:r w:rsidRPr="00385109">
        <w:t xml:space="preserve">Confirmation that the service </w:t>
      </w:r>
      <w:r w:rsidR="00D76C09" w:rsidRPr="00385109">
        <w:t>will</w:t>
      </w:r>
      <w:r w:rsidRPr="00385109">
        <w:t xml:space="preserve"> be provided </w:t>
      </w:r>
      <w:r w:rsidR="004F2188" w:rsidRPr="00385109">
        <w:t>continuously</w:t>
      </w:r>
      <w:r w:rsidRPr="00385109">
        <w:t xml:space="preserve"> until further notice</w:t>
      </w:r>
      <w:r w:rsidR="004E61FD" w:rsidRPr="00385109">
        <w:t>;</w:t>
      </w:r>
    </w:p>
    <w:p w14:paraId="569927D8" w14:textId="109A386C" w:rsidR="00240FA7" w:rsidRDefault="0029601F" w:rsidP="000A54EB">
      <w:pPr>
        <w:pStyle w:val="Noting"/>
        <w:numPr>
          <w:ilvl w:val="0"/>
          <w:numId w:val="39"/>
        </w:numPr>
      </w:pPr>
      <w:r>
        <w:t>Confirmation</w:t>
      </w:r>
      <w:r w:rsidR="00D93FEF">
        <w:t xml:space="preserve"> </w:t>
      </w:r>
      <w:r w:rsidR="00885D11">
        <w:t>w</w:t>
      </w:r>
      <w:r w:rsidR="00B94B1C">
        <w:t xml:space="preserve">hen feasible, </w:t>
      </w:r>
      <w:r w:rsidR="000A54EB">
        <w:t xml:space="preserve">that any future changes </w:t>
      </w:r>
      <w:r w:rsidR="00B94B1C">
        <w:t xml:space="preserve">in the GNSS </w:t>
      </w:r>
      <w:r w:rsidR="00885D11">
        <w:t>a</w:t>
      </w:r>
      <w:r w:rsidR="00B94B1C">
        <w:t xml:space="preserve">ugmentation service </w:t>
      </w:r>
      <w:r w:rsidR="000A54EB">
        <w:t>will be backward compatible</w:t>
      </w:r>
      <w:r w:rsidR="004E61FD">
        <w:t>;</w:t>
      </w:r>
    </w:p>
    <w:p w14:paraId="19B0FB7B" w14:textId="0AFF3361" w:rsidR="004E61FD" w:rsidRPr="00385109" w:rsidRDefault="00774603" w:rsidP="00774603">
      <w:pPr>
        <w:pStyle w:val="Noting"/>
        <w:numPr>
          <w:ilvl w:val="0"/>
          <w:numId w:val="39"/>
        </w:numPr>
        <w:rPr>
          <w:rStyle w:val="CommentReference"/>
          <w:sz w:val="24"/>
          <w:szCs w:val="24"/>
        </w:rPr>
      </w:pPr>
      <w:r w:rsidRPr="00D93FEF">
        <w:t xml:space="preserve">Expected or planned changes </w:t>
      </w:r>
      <w:r w:rsidR="004E61FD">
        <w:t>to</w:t>
      </w:r>
      <w:r w:rsidR="004E61FD" w:rsidRPr="00D93FEF">
        <w:t xml:space="preserve"> </w:t>
      </w:r>
      <w:r w:rsidRPr="00D93FEF">
        <w:t xml:space="preserve">the </w:t>
      </w:r>
      <w:r w:rsidR="004E61FD" w:rsidRPr="00D93FEF">
        <w:t xml:space="preserve">services </w:t>
      </w:r>
      <w:r w:rsidRPr="00D93FEF">
        <w:t xml:space="preserve">provided </w:t>
      </w:r>
      <w:r w:rsidR="004E61FD">
        <w:t xml:space="preserve">are to be notified to </w:t>
      </w:r>
      <w:r w:rsidR="00D93FEF" w:rsidRPr="002A0D5B">
        <w:t xml:space="preserve">maritime stakeholders </w:t>
      </w:r>
      <w:r w:rsidR="004E61FD">
        <w:t>in advance (</w:t>
      </w:r>
      <w:r w:rsidRPr="002A0D5B">
        <w:t>two years</w:t>
      </w:r>
      <w:r w:rsidR="004E61FD">
        <w:t xml:space="preserve"> notice is recommended</w:t>
      </w:r>
      <w:r w:rsidR="00D93FEF" w:rsidRPr="00D93FEF">
        <w:rPr>
          <w:rStyle w:val="CommentReference"/>
          <w:rFonts w:eastAsiaTheme="minorHAnsi" w:cstheme="minorBidi"/>
          <w:sz w:val="24"/>
          <w:szCs w:val="24"/>
        </w:rPr>
        <w:t xml:space="preserve"> whenever possible</w:t>
      </w:r>
      <w:r w:rsidR="004E61FD">
        <w:rPr>
          <w:rStyle w:val="CommentReference"/>
          <w:rFonts w:eastAsiaTheme="minorHAnsi" w:cstheme="minorBidi"/>
          <w:sz w:val="24"/>
          <w:szCs w:val="24"/>
        </w:rPr>
        <w:t>);</w:t>
      </w:r>
    </w:p>
    <w:p w14:paraId="0286E315" w14:textId="3DE95C1A" w:rsidR="003F0991" w:rsidRDefault="00F52520" w:rsidP="00774603">
      <w:pPr>
        <w:pStyle w:val="Noting"/>
        <w:numPr>
          <w:ilvl w:val="0"/>
          <w:numId w:val="39"/>
        </w:numPr>
      </w:pPr>
      <w:r>
        <w:t>I</w:t>
      </w:r>
      <w:r w:rsidR="003F0991">
        <w:t>dentification</w:t>
      </w:r>
      <w:r w:rsidR="00774603">
        <w:t xml:space="preserve"> and contact details</w:t>
      </w:r>
      <w:r w:rsidR="003F0991">
        <w:t xml:space="preserve"> of the </w:t>
      </w:r>
      <w:r w:rsidR="00B94B1C">
        <w:t xml:space="preserve">GNSS augmentation </w:t>
      </w:r>
      <w:r w:rsidR="003F0991">
        <w:t>service provider;</w:t>
      </w:r>
      <w:r w:rsidR="00774603">
        <w:t xml:space="preserve"> </w:t>
      </w:r>
    </w:p>
    <w:p w14:paraId="2033C961" w14:textId="03EF5A86" w:rsidR="009D3375" w:rsidRDefault="009D3375" w:rsidP="009D3375">
      <w:pPr>
        <w:pStyle w:val="Noting"/>
        <w:numPr>
          <w:ilvl w:val="0"/>
          <w:numId w:val="39"/>
        </w:numPr>
      </w:pPr>
      <w:r>
        <w:t>A</w:t>
      </w:r>
      <w:r w:rsidR="003F0991">
        <w:t>dvice on where information relating to the service can be found, along with relevant references to standards and specifications that the service complies with</w:t>
      </w:r>
      <w:r w:rsidR="004E61FD">
        <w:t>;</w:t>
      </w:r>
    </w:p>
    <w:p w14:paraId="6C76E196" w14:textId="10707D4E" w:rsidR="00D93FEF" w:rsidRDefault="00475735" w:rsidP="00D93FEF">
      <w:pPr>
        <w:pStyle w:val="Noting"/>
        <w:numPr>
          <w:ilvl w:val="0"/>
          <w:numId w:val="39"/>
        </w:numPr>
      </w:pPr>
      <w:r>
        <w:t>Terms and conditions to access the Service</w:t>
      </w:r>
      <w:r w:rsidR="004E61FD">
        <w:t>.</w:t>
      </w:r>
    </w:p>
    <w:p w14:paraId="232D7C30" w14:textId="42E0592E" w:rsidR="00D90D37" w:rsidRPr="002639CB" w:rsidRDefault="002639CB" w:rsidP="002639CB">
      <w:pPr>
        <w:pStyle w:val="Noting"/>
        <w:rPr>
          <w:b/>
        </w:rPr>
      </w:pPr>
      <w:r w:rsidRPr="002639CB">
        <w:rPr>
          <w:b/>
        </w:rPr>
        <w:t>Service provision characteristics</w:t>
      </w:r>
    </w:p>
    <w:p w14:paraId="33CA2409" w14:textId="26C989F3" w:rsidR="002639CB" w:rsidRDefault="0029601F" w:rsidP="002639CB">
      <w:pPr>
        <w:pStyle w:val="Noting"/>
      </w:pPr>
      <w:r>
        <w:t xml:space="preserve">IALA </w:t>
      </w:r>
      <w:r w:rsidR="00E00E87">
        <w:t xml:space="preserve">Recommends that </w:t>
      </w:r>
      <w:r w:rsidR="002639CB">
        <w:t xml:space="preserve">GNSS augmentation service providers should provide </w:t>
      </w:r>
      <w:r w:rsidR="003F0991">
        <w:t>the following specific details relating to the service being offered:</w:t>
      </w:r>
    </w:p>
    <w:p w14:paraId="5CD5176E" w14:textId="29B6CA7B" w:rsidR="002639CB" w:rsidRDefault="00385109" w:rsidP="002639CB">
      <w:pPr>
        <w:pStyle w:val="Noting"/>
        <w:numPr>
          <w:ilvl w:val="0"/>
          <w:numId w:val="39"/>
        </w:numPr>
      </w:pPr>
      <w:r>
        <w:t>the geographic</w:t>
      </w:r>
      <w:r w:rsidR="002639CB">
        <w:t xml:space="preserve"> area within which their GNSS augmentation service can be used </w:t>
      </w:r>
      <w:r w:rsidR="00DA3500">
        <w:t>(service area)</w:t>
      </w:r>
      <w:r w:rsidR="002639CB">
        <w:t xml:space="preserve"> </w:t>
      </w:r>
    </w:p>
    <w:p w14:paraId="4EEF3928" w14:textId="059C210F" w:rsidR="00D90D37" w:rsidRDefault="002639CB" w:rsidP="009C1CF5">
      <w:pPr>
        <w:pStyle w:val="Noting"/>
        <w:numPr>
          <w:ilvl w:val="0"/>
          <w:numId w:val="39"/>
        </w:numPr>
      </w:pPr>
      <w:r>
        <w:lastRenderedPageBreak/>
        <w:t>the expected performance in terms of accuracy, availability, continuity and integrity</w:t>
      </w:r>
      <w:r w:rsidR="00D96987">
        <w:t xml:space="preserve"> in compliance with the applicable regulations</w:t>
      </w:r>
      <w:r w:rsidR="00362ED8">
        <w:t xml:space="preserve"> including reference to formal performance standards declaration</w:t>
      </w:r>
      <w:r w:rsidR="00786C8F">
        <w:t xml:space="preserve">; </w:t>
      </w:r>
    </w:p>
    <w:p w14:paraId="3C4594DE" w14:textId="77777777" w:rsidR="00630502" w:rsidRDefault="002639CB" w:rsidP="009C1CF5">
      <w:pPr>
        <w:pStyle w:val="Noting"/>
        <w:numPr>
          <w:ilvl w:val="0"/>
          <w:numId w:val="39"/>
        </w:numPr>
      </w:pPr>
      <w:r>
        <w:t xml:space="preserve">the format in which the GNSS augmentation </w:t>
      </w:r>
      <w:r w:rsidR="0056098E">
        <w:t>data</w:t>
      </w:r>
      <w:r>
        <w:t xml:space="preserve"> is provided</w:t>
      </w:r>
      <w:r w:rsidR="003F0991">
        <w:t xml:space="preserve"> </w:t>
      </w:r>
      <w:r w:rsidR="00DA3500">
        <w:t xml:space="preserve">to the maritime stakeholders </w:t>
      </w:r>
      <w:r w:rsidR="003F0991">
        <w:t>and by what method;</w:t>
      </w:r>
    </w:p>
    <w:p w14:paraId="65FAE2EB" w14:textId="71EA8F5D" w:rsidR="002639CB" w:rsidRDefault="00630502" w:rsidP="009C1CF5">
      <w:pPr>
        <w:pStyle w:val="Noting"/>
        <w:numPr>
          <w:ilvl w:val="0"/>
          <w:numId w:val="39"/>
        </w:numPr>
      </w:pPr>
      <w:r>
        <w:t xml:space="preserve">the format and method used to convey information about </w:t>
      </w:r>
      <w:r w:rsidR="00DA3500">
        <w:t xml:space="preserve">GNSS augmentation </w:t>
      </w:r>
      <w:r>
        <w:t>service outages and planned maintenance periods</w:t>
      </w:r>
      <w:r w:rsidR="004E61FD">
        <w:t>.</w:t>
      </w:r>
      <w:r w:rsidR="003F0991">
        <w:t xml:space="preserve"> </w:t>
      </w:r>
    </w:p>
    <w:p w14:paraId="4D065981" w14:textId="77777777" w:rsidR="00BD34F5" w:rsidRDefault="00BD34F5">
      <w:pPr>
        <w:spacing w:after="200" w:line="276" w:lineRule="auto"/>
        <w:rPr>
          <w:rFonts w:eastAsia="Times New Roman" w:cs="Arial"/>
          <w:sz w:val="24"/>
          <w:szCs w:val="24"/>
        </w:rPr>
      </w:pPr>
      <w:r>
        <w:rPr>
          <w:rFonts w:cs="Arial"/>
          <w:sz w:val="24"/>
        </w:rPr>
        <w:br w:type="page"/>
      </w:r>
    </w:p>
    <w:p w14:paraId="425CE529" w14:textId="6D5C874B" w:rsidR="003F0991" w:rsidRDefault="00BD34F5" w:rsidP="001C70A2">
      <w:pPr>
        <w:pStyle w:val="Annex"/>
      </w:pPr>
      <w:r>
        <w:lastRenderedPageBreak/>
        <w:t>Pro-forma template</w:t>
      </w:r>
    </w:p>
    <w:p w14:paraId="7C67F167" w14:textId="6E28AD2A" w:rsidR="00BD34F5" w:rsidRDefault="00BD34F5" w:rsidP="00BD34F5">
      <w:pPr>
        <w:pStyle w:val="ListParagraph"/>
        <w:spacing w:after="120"/>
        <w:ind w:left="927"/>
        <w:contextualSpacing w:val="0"/>
        <w:rPr>
          <w:rFonts w:asciiTheme="minorHAnsi" w:hAnsiTheme="minorHAnsi" w:cs="Arial"/>
          <w:kern w:val="0"/>
          <w:sz w:val="24"/>
          <w:lang w:val="en-GB"/>
        </w:rPr>
      </w:pPr>
    </w:p>
    <w:p w14:paraId="06A3020F" w14:textId="6F22876D" w:rsidR="00BD34F5" w:rsidRDefault="00BD34F5" w:rsidP="00C835DA">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Date:</w:t>
      </w:r>
      <w:r w:rsidR="00C835DA">
        <w:rPr>
          <w:rFonts w:asciiTheme="minorHAnsi" w:hAnsiTheme="minorHAnsi" w:cs="Arial"/>
          <w:kern w:val="0"/>
          <w:sz w:val="24"/>
          <w:lang w:val="en-GB"/>
        </w:rPr>
        <w:t xml:space="preserve"> </w:t>
      </w:r>
      <w:sdt>
        <w:sdtPr>
          <w:rPr>
            <w:rFonts w:asciiTheme="minorHAnsi" w:hAnsiTheme="minorHAnsi" w:cs="Arial"/>
            <w:kern w:val="0"/>
            <w:sz w:val="24"/>
            <w:lang w:val="en-GB"/>
          </w:rPr>
          <w:id w:val="710069594"/>
          <w:placeholder>
            <w:docPart w:val="DefaultPlaceholder_-1854013438"/>
          </w:placeholder>
          <w:showingPlcHdr/>
          <w:date>
            <w:dateFormat w:val="dd/MM/yyyy"/>
            <w:lid w:val="en-GB"/>
            <w:storeMappedDataAs w:val="dateTime"/>
            <w:calendar w:val="gregorian"/>
          </w:date>
        </w:sdtPr>
        <w:sdtEndPr/>
        <w:sdtContent>
          <w:r w:rsidR="00915F02" w:rsidRPr="00385109">
            <w:rPr>
              <w:rStyle w:val="PlaceholderText"/>
              <w:lang w:val="en-GB"/>
            </w:rPr>
            <w:t>Click or tap to enter a date.</w:t>
          </w:r>
        </w:sdtContent>
      </w:sdt>
      <w:r>
        <w:rPr>
          <w:rFonts w:asciiTheme="minorHAnsi" w:hAnsiTheme="minorHAnsi" w:cs="Arial"/>
          <w:kern w:val="0"/>
          <w:sz w:val="24"/>
          <w:lang w:val="en-GB"/>
        </w:rPr>
        <w:tab/>
      </w:r>
      <w:r>
        <w:rPr>
          <w:rFonts w:asciiTheme="minorHAnsi" w:hAnsiTheme="minorHAnsi" w:cs="Arial"/>
          <w:kern w:val="0"/>
          <w:sz w:val="24"/>
          <w:lang w:val="en-GB"/>
        </w:rPr>
        <w:tab/>
      </w:r>
      <w:r w:rsidR="00915F02">
        <w:rPr>
          <w:rFonts w:asciiTheme="minorHAnsi" w:hAnsiTheme="minorHAnsi" w:cs="Arial"/>
          <w:kern w:val="0"/>
          <w:sz w:val="24"/>
          <w:lang w:val="en-GB"/>
        </w:rPr>
        <w:t xml:space="preserve">     </w:t>
      </w:r>
      <w:r>
        <w:rPr>
          <w:rFonts w:asciiTheme="minorHAnsi" w:hAnsiTheme="minorHAnsi" w:cs="Arial"/>
          <w:kern w:val="0"/>
          <w:sz w:val="24"/>
          <w:lang w:val="en-GB"/>
        </w:rPr>
        <w:t>Service name:</w:t>
      </w:r>
      <w:sdt>
        <w:sdtPr>
          <w:rPr>
            <w:rFonts w:asciiTheme="minorHAnsi" w:hAnsiTheme="minorHAnsi" w:cs="Arial"/>
            <w:kern w:val="0"/>
            <w:sz w:val="24"/>
            <w:lang w:val="en-GB"/>
          </w:rPr>
          <w:id w:val="-1734535735"/>
          <w:placeholder>
            <w:docPart w:val="DefaultPlaceholder_-1854013440"/>
          </w:placeholder>
          <w:showingPlcHdr/>
        </w:sdtPr>
        <w:sdtEndPr/>
        <w:sdtContent>
          <w:r w:rsidR="00915F02" w:rsidRPr="00385109">
            <w:rPr>
              <w:rStyle w:val="PlaceholderText"/>
              <w:lang w:val="en-GB"/>
            </w:rPr>
            <w:t>Click or tap here to enter text.</w:t>
          </w:r>
        </w:sdtContent>
      </w:sdt>
    </w:p>
    <w:p w14:paraId="61DA58B3" w14:textId="77777777" w:rsidR="000B564F" w:rsidRDefault="000B564F" w:rsidP="000B564F">
      <w:pPr>
        <w:pStyle w:val="ListParagraph"/>
        <w:spacing w:after="120"/>
        <w:ind w:left="567"/>
        <w:contextualSpacing w:val="0"/>
        <w:rPr>
          <w:rFonts w:asciiTheme="minorHAnsi" w:hAnsiTheme="minorHAnsi" w:cs="Arial"/>
          <w:kern w:val="0"/>
          <w:sz w:val="24"/>
          <w:lang w:val="en-GB"/>
        </w:rPr>
      </w:pPr>
    </w:p>
    <w:p w14:paraId="0ACC7EF4" w14:textId="59490890" w:rsidR="000B564F" w:rsidRDefault="000B564F" w:rsidP="000B564F">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 xml:space="preserve">Brief Service Description: </w:t>
      </w:r>
      <w:sdt>
        <w:sdtPr>
          <w:rPr>
            <w:rFonts w:asciiTheme="minorHAnsi" w:hAnsiTheme="minorHAnsi" w:cs="Arial"/>
            <w:kern w:val="0"/>
            <w:sz w:val="24"/>
            <w:lang w:val="en-GB"/>
          </w:rPr>
          <w:id w:val="-1066178367"/>
          <w:placeholder>
            <w:docPart w:val="C3A6BD2950E24E8DA2542CD3D198B8F6"/>
          </w:placeholder>
          <w:showingPlcHdr/>
        </w:sdtPr>
        <w:sdtEndPr/>
        <w:sdtContent>
          <w:r w:rsidRPr="00385109">
            <w:rPr>
              <w:rStyle w:val="PlaceholderText"/>
              <w:lang w:val="en-GB"/>
            </w:rPr>
            <w:t>Click or tap here to enter text.</w:t>
          </w:r>
        </w:sdtContent>
      </w:sdt>
    </w:p>
    <w:p w14:paraId="1AB26633" w14:textId="69C0DA4B" w:rsidR="0041602D" w:rsidRDefault="0041602D" w:rsidP="00C835DA">
      <w:pPr>
        <w:pStyle w:val="ListParagraph"/>
        <w:spacing w:after="120"/>
        <w:ind w:left="567"/>
        <w:contextualSpacing w:val="0"/>
        <w:rPr>
          <w:rFonts w:asciiTheme="minorHAnsi" w:hAnsiTheme="minorHAnsi" w:cs="Arial"/>
          <w:kern w:val="0"/>
          <w:sz w:val="24"/>
          <w:lang w:val="en-GB"/>
        </w:rPr>
      </w:pPr>
    </w:p>
    <w:p w14:paraId="26835766" w14:textId="3BF77E8D" w:rsidR="0041602D" w:rsidRPr="0041602D" w:rsidRDefault="0041602D" w:rsidP="00C835DA">
      <w:pPr>
        <w:pStyle w:val="ListParagraph"/>
        <w:spacing w:after="120"/>
        <w:ind w:left="567"/>
        <w:contextualSpacing w:val="0"/>
        <w:rPr>
          <w:rFonts w:asciiTheme="minorHAnsi" w:hAnsiTheme="minorHAnsi" w:cs="Arial"/>
          <w:b/>
          <w:kern w:val="0"/>
          <w:sz w:val="24"/>
          <w:u w:val="single"/>
          <w:lang w:val="en-GB"/>
        </w:rPr>
      </w:pPr>
      <w:r w:rsidRPr="0041602D">
        <w:rPr>
          <w:rFonts w:asciiTheme="minorHAnsi" w:hAnsiTheme="minorHAnsi" w:cs="Arial"/>
          <w:b/>
          <w:kern w:val="0"/>
          <w:sz w:val="24"/>
          <w:u w:val="single"/>
          <w:lang w:val="en-GB"/>
        </w:rPr>
        <w:t>Service Provider aspects</w:t>
      </w:r>
    </w:p>
    <w:p w14:paraId="0059BB21" w14:textId="7C90407E" w:rsidR="000B564F" w:rsidRDefault="00915F02" w:rsidP="00C835DA">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Service provide</w:t>
      </w:r>
      <w:r w:rsidR="000B564F">
        <w:rPr>
          <w:rFonts w:asciiTheme="minorHAnsi" w:hAnsiTheme="minorHAnsi" w:cs="Arial"/>
          <w:kern w:val="0"/>
          <w:sz w:val="24"/>
          <w:lang w:val="en-GB"/>
        </w:rPr>
        <w:t>r Name</w:t>
      </w:r>
      <w:r>
        <w:rPr>
          <w:rFonts w:asciiTheme="minorHAnsi" w:hAnsiTheme="minorHAnsi" w:cs="Arial"/>
          <w:kern w:val="0"/>
          <w:sz w:val="24"/>
          <w:lang w:val="en-GB"/>
        </w:rPr>
        <w:t xml:space="preserve">: </w:t>
      </w:r>
      <w:sdt>
        <w:sdtPr>
          <w:rPr>
            <w:rFonts w:asciiTheme="minorHAnsi" w:hAnsiTheme="minorHAnsi" w:cs="Arial"/>
            <w:kern w:val="0"/>
            <w:sz w:val="24"/>
            <w:lang w:val="en-GB"/>
          </w:rPr>
          <w:id w:val="556671037"/>
          <w:placeholder>
            <w:docPart w:val="DefaultPlaceholder_-1854013440"/>
          </w:placeholder>
          <w:showingPlcHdr/>
        </w:sdtPr>
        <w:sdtEndPr/>
        <w:sdtContent>
          <w:r w:rsidRPr="00385109">
            <w:rPr>
              <w:rStyle w:val="PlaceholderText"/>
              <w:lang w:val="en-GB"/>
            </w:rPr>
            <w:t>Click or tap here to enter text.</w:t>
          </w:r>
        </w:sdtContent>
      </w:sdt>
      <w:r>
        <w:rPr>
          <w:rFonts w:asciiTheme="minorHAnsi" w:hAnsiTheme="minorHAnsi" w:cs="Arial"/>
          <w:kern w:val="0"/>
          <w:sz w:val="24"/>
          <w:lang w:val="en-GB"/>
        </w:rPr>
        <w:tab/>
        <w:t xml:space="preserve">     </w:t>
      </w:r>
    </w:p>
    <w:p w14:paraId="45072C64" w14:textId="7DF454C1" w:rsidR="000B564F" w:rsidRDefault="000B564F" w:rsidP="000B564F">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 xml:space="preserve">Service provider Address: </w:t>
      </w:r>
      <w:sdt>
        <w:sdtPr>
          <w:rPr>
            <w:rFonts w:asciiTheme="minorHAnsi" w:hAnsiTheme="minorHAnsi" w:cs="Arial"/>
            <w:kern w:val="0"/>
            <w:sz w:val="24"/>
            <w:lang w:val="en-GB"/>
          </w:rPr>
          <w:id w:val="-1964192812"/>
          <w:placeholder>
            <w:docPart w:val="BFC888E5FDD1442F865F10415F595B19"/>
          </w:placeholder>
          <w:showingPlcHdr/>
        </w:sdtPr>
        <w:sdtEndPr/>
        <w:sdtContent>
          <w:r w:rsidRPr="00385109">
            <w:rPr>
              <w:rStyle w:val="PlaceholderText"/>
              <w:lang w:val="en-GB"/>
            </w:rPr>
            <w:t>Click or tap here to enter text.</w:t>
          </w:r>
        </w:sdtContent>
      </w:sdt>
    </w:p>
    <w:p w14:paraId="0C9DF1F4" w14:textId="4AAF6B89" w:rsidR="000B564F" w:rsidRDefault="00915F02" w:rsidP="000B564F">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 xml:space="preserve">Contact number: </w:t>
      </w:r>
      <w:sdt>
        <w:sdtPr>
          <w:rPr>
            <w:rFonts w:asciiTheme="minorHAnsi" w:hAnsiTheme="minorHAnsi" w:cs="Arial"/>
            <w:kern w:val="0"/>
            <w:sz w:val="24"/>
            <w:lang w:val="en-GB"/>
          </w:rPr>
          <w:id w:val="2020424990"/>
          <w:placeholder>
            <w:docPart w:val="DefaultPlaceholder_-1854013440"/>
          </w:placeholder>
          <w:showingPlcHdr/>
        </w:sdtPr>
        <w:sdtEndPr/>
        <w:sdtContent>
          <w:r w:rsidRPr="00385109">
            <w:rPr>
              <w:rStyle w:val="PlaceholderText"/>
              <w:lang w:val="en-GB"/>
            </w:rPr>
            <w:t>Click or tap here to enter text.</w:t>
          </w:r>
        </w:sdtContent>
      </w:sdt>
    </w:p>
    <w:p w14:paraId="46BD3E5C" w14:textId="3564F24A" w:rsidR="000B564F" w:rsidRPr="000B564F" w:rsidRDefault="000B564F" w:rsidP="000B564F">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 xml:space="preserve">Contact e-mail: </w:t>
      </w:r>
      <w:sdt>
        <w:sdtPr>
          <w:rPr>
            <w:rFonts w:asciiTheme="minorHAnsi" w:hAnsiTheme="minorHAnsi" w:cs="Arial"/>
            <w:kern w:val="0"/>
            <w:sz w:val="24"/>
            <w:lang w:val="en-GB"/>
          </w:rPr>
          <w:id w:val="1485962383"/>
          <w:placeholder>
            <w:docPart w:val="2216323BFA5646A4B52C0AB2DF057900"/>
          </w:placeholder>
          <w:showingPlcHdr/>
        </w:sdtPr>
        <w:sdtEndPr/>
        <w:sdtContent>
          <w:r w:rsidRPr="00385109">
            <w:rPr>
              <w:rStyle w:val="PlaceholderText"/>
              <w:lang w:val="en-GB"/>
            </w:rPr>
            <w:t>Click or tap here to enter text.</w:t>
          </w:r>
        </w:sdtContent>
      </w:sdt>
    </w:p>
    <w:p w14:paraId="4791C399" w14:textId="77777777" w:rsidR="00915F02" w:rsidRDefault="00915F02" w:rsidP="00BD34F5">
      <w:pPr>
        <w:pStyle w:val="ListParagraph"/>
        <w:spacing w:after="120"/>
        <w:ind w:left="927"/>
        <w:contextualSpacing w:val="0"/>
        <w:rPr>
          <w:rFonts w:asciiTheme="minorHAnsi" w:hAnsiTheme="minorHAnsi" w:cs="Arial"/>
          <w:kern w:val="0"/>
          <w:sz w:val="24"/>
          <w:lang w:val="en-GB"/>
        </w:rPr>
      </w:pPr>
    </w:p>
    <w:p w14:paraId="796F72F2" w14:textId="6BFA0FA4" w:rsidR="00BD34F5" w:rsidRDefault="001D5149" w:rsidP="00BD34F5">
      <w:pPr>
        <w:pStyle w:val="Noting"/>
      </w:pPr>
      <w:sdt>
        <w:sdtPr>
          <w:id w:val="-1972280040"/>
          <w14:checkbox>
            <w14:checked w14:val="0"/>
            <w14:checkedState w14:val="2612" w14:font="MS Gothic"/>
            <w14:uncheckedState w14:val="2610" w14:font="MS Gothic"/>
          </w14:checkbox>
        </w:sdtPr>
        <w:sdtEndPr/>
        <w:sdtContent>
          <w:r w:rsidR="00C835DA">
            <w:rPr>
              <w:rFonts w:ascii="MS Gothic" w:eastAsia="MS Gothic" w:hAnsi="MS Gothic" w:hint="eastAsia"/>
            </w:rPr>
            <w:t>☐</w:t>
          </w:r>
        </w:sdtContent>
      </w:sdt>
      <w:r w:rsidR="00C835DA">
        <w:t xml:space="preserve"> </w:t>
      </w:r>
      <w:r w:rsidR="00BD34F5">
        <w:t xml:space="preserve">I/we confirm that the service offered is operational and available for use by </w:t>
      </w:r>
      <w:r w:rsidR="0029601F">
        <w:t>maritime stakeholders</w:t>
      </w:r>
      <w:r w:rsidR="00730B35">
        <w:t xml:space="preserve"> (mariners, maritime authorities and other relevant parties)</w:t>
      </w:r>
      <w:r w:rsidR="00C835DA">
        <w:t>.</w:t>
      </w:r>
    </w:p>
    <w:p w14:paraId="4399B16A" w14:textId="4891DE18" w:rsidR="00BD34F5" w:rsidRDefault="001D5149" w:rsidP="00BD34F5">
      <w:pPr>
        <w:pStyle w:val="Noting"/>
      </w:pPr>
      <w:sdt>
        <w:sdtPr>
          <w:id w:val="813605052"/>
          <w14:checkbox>
            <w14:checked w14:val="0"/>
            <w14:checkedState w14:val="2612" w14:font="MS Gothic"/>
            <w14:uncheckedState w14:val="2610" w14:font="MS Gothic"/>
          </w14:checkbox>
        </w:sdtPr>
        <w:sdtEndPr/>
        <w:sdtContent>
          <w:r w:rsidR="00C835DA">
            <w:rPr>
              <w:rFonts w:ascii="MS Gothic" w:eastAsia="MS Gothic" w:hAnsi="MS Gothic" w:hint="eastAsia"/>
            </w:rPr>
            <w:t>☐</w:t>
          </w:r>
        </w:sdtContent>
      </w:sdt>
      <w:r w:rsidR="00BD34F5">
        <w:t>I</w:t>
      </w:r>
      <w:r w:rsidR="00BD34F5" w:rsidRPr="002A0D5B">
        <w:t xml:space="preserve">/we confirm that </w:t>
      </w:r>
      <w:r w:rsidR="00056554" w:rsidRPr="002A0D5B">
        <w:t xml:space="preserve">the </w:t>
      </w:r>
      <w:r w:rsidR="002A0D5B" w:rsidRPr="002A0D5B">
        <w:t xml:space="preserve">is intended to be provided in a continuous way </w:t>
      </w:r>
      <w:r w:rsidR="00BC7928" w:rsidRPr="002A0D5B">
        <w:t>until further notice</w:t>
      </w:r>
      <w:r w:rsidR="0029601F">
        <w:t xml:space="preserve"> </w:t>
      </w:r>
    </w:p>
    <w:p w14:paraId="7A3800F4" w14:textId="2F98F48E" w:rsidR="00BD34F5" w:rsidRDefault="001D5149" w:rsidP="00BD34F5">
      <w:pPr>
        <w:pStyle w:val="Noting"/>
      </w:pPr>
      <w:sdt>
        <w:sdtPr>
          <w:id w:val="1363860308"/>
          <w14:checkbox>
            <w14:checked w14:val="0"/>
            <w14:checkedState w14:val="2612" w14:font="MS Gothic"/>
            <w14:uncheckedState w14:val="2610" w14:font="MS Gothic"/>
          </w14:checkbox>
        </w:sdtPr>
        <w:sdtEndPr/>
        <w:sdtContent>
          <w:r w:rsidR="00C835DA">
            <w:rPr>
              <w:rFonts w:ascii="MS Gothic" w:eastAsia="MS Gothic" w:hAnsi="MS Gothic" w:hint="eastAsia"/>
            </w:rPr>
            <w:t>☐</w:t>
          </w:r>
        </w:sdtContent>
      </w:sdt>
      <w:r w:rsidR="00BD34F5">
        <w:t xml:space="preserve">I/we confirm that any future changes </w:t>
      </w:r>
      <w:r w:rsidR="002F3D0F">
        <w:t xml:space="preserve">in the GNSS augmentation service </w:t>
      </w:r>
      <w:r w:rsidR="00BD34F5">
        <w:t>will be backward compatible</w:t>
      </w:r>
      <w:r w:rsidR="002A0D5B">
        <w:t>.</w:t>
      </w:r>
    </w:p>
    <w:p w14:paraId="41BD3BA5" w14:textId="44A0E488" w:rsidR="002A0D5B" w:rsidRDefault="001D5149" w:rsidP="00BD34F5">
      <w:pPr>
        <w:pStyle w:val="Noting"/>
      </w:pPr>
      <w:sdt>
        <w:sdtPr>
          <w:id w:val="-2061776099"/>
          <w14:checkbox>
            <w14:checked w14:val="0"/>
            <w14:checkedState w14:val="2612" w14:font="MS Gothic"/>
            <w14:uncheckedState w14:val="2610" w14:font="MS Gothic"/>
          </w14:checkbox>
        </w:sdtPr>
        <w:sdtEndPr/>
        <w:sdtContent>
          <w:r w:rsidR="002A0D5B">
            <w:rPr>
              <w:rFonts w:ascii="MS Gothic" w:eastAsia="MS Gothic" w:hAnsi="MS Gothic" w:hint="eastAsia"/>
            </w:rPr>
            <w:t>☐</w:t>
          </w:r>
        </w:sdtContent>
      </w:sdt>
      <w:r w:rsidR="002A0D5B">
        <w:t xml:space="preserve">I/we </w:t>
      </w:r>
      <w:r w:rsidR="000B564F">
        <w:t xml:space="preserve">will </w:t>
      </w:r>
      <w:r w:rsidR="00464BCC">
        <w:t xml:space="preserve">confirm my/our </w:t>
      </w:r>
      <w:r w:rsidR="000B564F">
        <w:t>commit</w:t>
      </w:r>
      <w:r w:rsidR="00464BCC">
        <w:t>ment</w:t>
      </w:r>
      <w:r w:rsidR="000B564F">
        <w:t xml:space="preserve"> </w:t>
      </w:r>
      <w:r w:rsidR="002A0D5B">
        <w:t xml:space="preserve">to update the information provided </w:t>
      </w:r>
      <w:r w:rsidR="00F5042F">
        <w:t xml:space="preserve">should </w:t>
      </w:r>
      <w:r w:rsidR="002A0D5B">
        <w:t>any change occurs that modif</w:t>
      </w:r>
      <w:r w:rsidR="00F5042F">
        <w:t>ies</w:t>
      </w:r>
      <w:r w:rsidR="002A0D5B">
        <w:t xml:space="preserve"> the characteristics of the service and/or require</w:t>
      </w:r>
      <w:r w:rsidR="00F5042F">
        <w:t>s</w:t>
      </w:r>
      <w:r w:rsidR="002A0D5B">
        <w:t xml:space="preserve"> mariners to update their equipment.</w:t>
      </w:r>
    </w:p>
    <w:p w14:paraId="7A120404" w14:textId="40B2F780" w:rsidR="00915F02" w:rsidRDefault="00915F02" w:rsidP="00915F02">
      <w:pPr>
        <w:pStyle w:val="Noting"/>
      </w:pPr>
      <w:r>
        <w:t xml:space="preserve">Information relating to </w:t>
      </w:r>
      <w:commentRangeStart w:id="12"/>
      <w:commentRangeStart w:id="13"/>
      <w:commentRangeStart w:id="14"/>
      <w:commentRangeStart w:id="15"/>
      <w:r>
        <w:t xml:space="preserve">the </w:t>
      </w:r>
      <w:r w:rsidR="00362ED8">
        <w:t xml:space="preserve">commitment of the </w:t>
      </w:r>
      <w:r>
        <w:t xml:space="preserve">service </w:t>
      </w:r>
      <w:r w:rsidR="00362ED8">
        <w:t>provider</w:t>
      </w:r>
      <w:r>
        <w:t xml:space="preserve"> can </w:t>
      </w:r>
      <w:commentRangeEnd w:id="12"/>
      <w:r w:rsidR="00362ED8">
        <w:rPr>
          <w:rStyle w:val="CommentReference"/>
          <w:rFonts w:eastAsiaTheme="minorHAnsi" w:cstheme="minorBidi"/>
        </w:rPr>
        <w:commentReference w:id="12"/>
      </w:r>
      <w:commentRangeEnd w:id="13"/>
      <w:commentRangeEnd w:id="14"/>
      <w:r w:rsidR="00464BCC">
        <w:rPr>
          <w:rStyle w:val="CommentReference"/>
          <w:rFonts w:eastAsiaTheme="minorHAnsi" w:cstheme="minorBidi"/>
        </w:rPr>
        <w:commentReference w:id="13"/>
      </w:r>
      <w:r w:rsidR="00861ECB">
        <w:rPr>
          <w:rStyle w:val="CommentReference"/>
          <w:rFonts w:eastAsiaTheme="minorHAnsi" w:cstheme="minorBidi"/>
        </w:rPr>
        <w:commentReference w:id="14"/>
      </w:r>
      <w:commentRangeEnd w:id="15"/>
      <w:r w:rsidR="00F5042F">
        <w:rPr>
          <w:rStyle w:val="CommentReference"/>
          <w:rFonts w:eastAsiaTheme="minorHAnsi" w:cstheme="minorBidi"/>
        </w:rPr>
        <w:commentReference w:id="15"/>
      </w:r>
      <w:r>
        <w:t xml:space="preserve">be found at: </w:t>
      </w:r>
      <w:sdt>
        <w:sdtPr>
          <w:id w:val="-1211649747"/>
          <w:placeholder>
            <w:docPart w:val="DefaultPlaceholder_-1854013440"/>
          </w:placeholder>
          <w:showingPlcHdr/>
        </w:sdtPr>
        <w:sdtEndPr/>
        <w:sdtContent>
          <w:r w:rsidRPr="004B0F2B">
            <w:rPr>
              <w:rStyle w:val="PlaceholderText"/>
            </w:rPr>
            <w:t>Click or tap here to enter text.</w:t>
          </w:r>
        </w:sdtContent>
      </w:sdt>
    </w:p>
    <w:p w14:paraId="74B7DACD" w14:textId="4EB8D40C" w:rsidR="002C3B98" w:rsidRDefault="002C3B98" w:rsidP="00915F02">
      <w:pPr>
        <w:pStyle w:val="Noting"/>
      </w:pPr>
      <w:r>
        <w:t>Terms and conditions to acces</w:t>
      </w:r>
      <w:r w:rsidR="00861ECB">
        <w:t>s</w:t>
      </w:r>
      <w:r>
        <w:t xml:space="preserve"> the service can be found at:</w:t>
      </w:r>
      <w:r w:rsidR="000B564F" w:rsidRPr="000B564F">
        <w:t xml:space="preserve"> </w:t>
      </w:r>
      <w:sdt>
        <w:sdtPr>
          <w:id w:val="367187399"/>
          <w:showingPlcHdr/>
        </w:sdtPr>
        <w:sdtEndPr/>
        <w:sdtContent>
          <w:r w:rsidR="000B564F" w:rsidRPr="004B0F2B">
            <w:rPr>
              <w:rStyle w:val="PlaceholderText"/>
            </w:rPr>
            <w:t>Click or tap here to enter text.</w:t>
          </w:r>
        </w:sdtContent>
      </w:sdt>
    </w:p>
    <w:p w14:paraId="7E25BFDA" w14:textId="7D85CC75" w:rsidR="00915F02" w:rsidRDefault="00915F02" w:rsidP="00915F02">
      <w:pPr>
        <w:pStyle w:val="Noting"/>
      </w:pPr>
      <w:r>
        <w:t xml:space="preserve">The service complies with the following standards and/or specifications: </w:t>
      </w:r>
      <w:sdt>
        <w:sdtPr>
          <w:id w:val="-1943754601"/>
          <w:placeholder>
            <w:docPart w:val="DefaultPlaceholder_-1854013440"/>
          </w:placeholder>
          <w:showingPlcHdr/>
        </w:sdtPr>
        <w:sdtEndPr/>
        <w:sdtContent>
          <w:r w:rsidRPr="004B0F2B">
            <w:rPr>
              <w:rStyle w:val="PlaceholderText"/>
            </w:rPr>
            <w:t>Click or tap here to enter text.</w:t>
          </w:r>
        </w:sdtContent>
      </w:sdt>
    </w:p>
    <w:p w14:paraId="3E6C3832" w14:textId="77777777" w:rsidR="000B564F" w:rsidRDefault="000B564F" w:rsidP="00BD34F5">
      <w:pPr>
        <w:pStyle w:val="Noting"/>
        <w:rPr>
          <w:b/>
          <w:u w:val="single"/>
        </w:rPr>
      </w:pPr>
    </w:p>
    <w:p w14:paraId="6E55D5B6" w14:textId="77777777" w:rsidR="000B564F" w:rsidRDefault="000B564F" w:rsidP="00BD34F5">
      <w:pPr>
        <w:pStyle w:val="Noting"/>
        <w:rPr>
          <w:b/>
          <w:u w:val="single"/>
        </w:rPr>
      </w:pPr>
    </w:p>
    <w:p w14:paraId="00CEAA79" w14:textId="77777777" w:rsidR="000B564F" w:rsidRDefault="000B564F" w:rsidP="00BD34F5">
      <w:pPr>
        <w:pStyle w:val="Noting"/>
        <w:rPr>
          <w:b/>
          <w:u w:val="single"/>
        </w:rPr>
      </w:pPr>
    </w:p>
    <w:p w14:paraId="1755A0A1" w14:textId="510693DF" w:rsidR="000B564F" w:rsidRDefault="000B564F" w:rsidP="00BD34F5">
      <w:pPr>
        <w:pStyle w:val="Noting"/>
        <w:rPr>
          <w:b/>
          <w:u w:val="single"/>
        </w:rPr>
      </w:pPr>
    </w:p>
    <w:p w14:paraId="0463A7A9" w14:textId="05665CB7" w:rsidR="00F5042F" w:rsidRDefault="00F5042F" w:rsidP="00BD34F5">
      <w:pPr>
        <w:pStyle w:val="Noting"/>
        <w:rPr>
          <w:b/>
          <w:u w:val="single"/>
        </w:rPr>
      </w:pPr>
    </w:p>
    <w:p w14:paraId="42FF7D0C" w14:textId="77777777" w:rsidR="00F5042F" w:rsidRDefault="00F5042F" w:rsidP="00BD34F5">
      <w:pPr>
        <w:pStyle w:val="Noting"/>
        <w:rPr>
          <w:b/>
          <w:u w:val="single"/>
        </w:rPr>
      </w:pPr>
    </w:p>
    <w:p w14:paraId="5F426B2A" w14:textId="2E4D5033" w:rsidR="0041602D" w:rsidRPr="0041602D" w:rsidRDefault="0041602D" w:rsidP="00BD34F5">
      <w:pPr>
        <w:pStyle w:val="Noting"/>
        <w:rPr>
          <w:b/>
          <w:u w:val="single"/>
        </w:rPr>
      </w:pPr>
      <w:r w:rsidRPr="0041602D">
        <w:rPr>
          <w:b/>
          <w:u w:val="single"/>
        </w:rPr>
        <w:lastRenderedPageBreak/>
        <w:t xml:space="preserve">Service </w:t>
      </w:r>
      <w:r w:rsidR="00EE77E5">
        <w:rPr>
          <w:b/>
          <w:u w:val="single"/>
        </w:rPr>
        <w:t>provision characteristics</w:t>
      </w:r>
    </w:p>
    <w:p w14:paraId="5E120777" w14:textId="77777777" w:rsidR="000B564F" w:rsidRDefault="0041602D" w:rsidP="0041602D">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GNSS and frequencies supported</w:t>
      </w:r>
    </w:p>
    <w:p w14:paraId="1DAC0428" w14:textId="5966F6AC" w:rsidR="0041602D" w:rsidRDefault="0041602D" w:rsidP="0041602D">
      <w:pPr>
        <w:pStyle w:val="ListParagraph"/>
        <w:spacing w:after="120"/>
        <w:ind w:left="567"/>
        <w:contextualSpacing w:val="0"/>
        <w:rPr>
          <w:rFonts w:asciiTheme="minorHAnsi" w:hAnsiTheme="minorHAnsi" w:cs="Arial"/>
          <w:kern w:val="0"/>
          <w:sz w:val="24"/>
          <w:lang w:val="en-GB"/>
        </w:rPr>
      </w:pPr>
      <w:r>
        <w:rPr>
          <w:rFonts w:asciiTheme="minorHAnsi" w:hAnsiTheme="minorHAnsi" w:cs="Arial"/>
          <w:kern w:val="0"/>
          <w:sz w:val="24"/>
          <w:lang w:val="en-GB"/>
        </w:rPr>
        <w:t>:</w:t>
      </w:r>
      <w:r w:rsidRPr="0041602D">
        <w:rPr>
          <w:rFonts w:asciiTheme="minorHAnsi" w:hAnsiTheme="minorHAnsi" w:cs="Arial"/>
          <w:kern w:val="0"/>
          <w:sz w:val="24"/>
          <w:lang w:val="en-GB"/>
        </w:rPr>
        <w:t xml:space="preserve"> </w:t>
      </w:r>
      <w:sdt>
        <w:sdtPr>
          <w:rPr>
            <w:rFonts w:asciiTheme="minorHAnsi" w:hAnsiTheme="minorHAnsi" w:cs="Arial"/>
            <w:kern w:val="0"/>
            <w:sz w:val="24"/>
            <w:lang w:val="en-GB"/>
          </w:rPr>
          <w:id w:val="-874539666"/>
          <w:showingPlcHdr/>
        </w:sdtPr>
        <w:sdtEndPr/>
        <w:sdtContent>
          <w:r w:rsidRPr="00385109">
            <w:rPr>
              <w:rStyle w:val="PlaceholderText"/>
              <w:lang w:val="en-GB"/>
            </w:rPr>
            <w:t>Click or tap here to enter text.</w:t>
          </w:r>
        </w:sdtContent>
      </w:sdt>
    </w:p>
    <w:p w14:paraId="2995ABF6" w14:textId="77777777" w:rsidR="000B564F" w:rsidRDefault="0041602D" w:rsidP="001774C5">
      <w:pPr>
        <w:pStyle w:val="Noting"/>
      </w:pPr>
      <w:r>
        <w:t xml:space="preserve">The service is available within the following </w:t>
      </w:r>
      <w:r w:rsidR="002F3D0F">
        <w:t xml:space="preserve">geographic </w:t>
      </w:r>
      <w:r w:rsidR="000B564F">
        <w:t>s</w:t>
      </w:r>
      <w:r w:rsidR="002C3B98">
        <w:t xml:space="preserve">ervice </w:t>
      </w:r>
      <w:r>
        <w:t>area:</w:t>
      </w:r>
    </w:p>
    <w:p w14:paraId="1BD32263" w14:textId="0E0D26C9" w:rsidR="0041602D" w:rsidRDefault="001774C5" w:rsidP="001774C5">
      <w:pPr>
        <w:pStyle w:val="Noting"/>
      </w:pPr>
      <w:r>
        <w:t xml:space="preserve"> </w:t>
      </w:r>
      <w:sdt>
        <w:sdtPr>
          <w:id w:val="-912859275"/>
          <w:placeholder>
            <w:docPart w:val="DefaultPlaceholder_-1854013440"/>
          </w:placeholder>
          <w:showingPlcHdr/>
        </w:sdtPr>
        <w:sdtEndPr/>
        <w:sdtContent>
          <w:r w:rsidRPr="004B0F2B">
            <w:rPr>
              <w:rStyle w:val="PlaceholderText"/>
            </w:rPr>
            <w:t>Click or tap here to enter text.</w:t>
          </w:r>
        </w:sdtContent>
      </w:sdt>
    </w:p>
    <w:p w14:paraId="6A8D59DF" w14:textId="598816B4" w:rsidR="0041602D" w:rsidRDefault="0041602D" w:rsidP="001774C5">
      <w:pPr>
        <w:pStyle w:val="Noting"/>
      </w:pPr>
      <w:r>
        <w:t>The expected performance in terms of accuracy, availability, continuity and integrity</w:t>
      </w:r>
      <w:r w:rsidR="001774C5">
        <w:t xml:space="preserve"> is</w:t>
      </w:r>
      <w:r w:rsidR="00861ECB">
        <w:t xml:space="preserve"> (l</w:t>
      </w:r>
      <w:r w:rsidR="000B564F">
        <w:t>inked with the applicable regulations including reference to formal performance standards declaration) :</w:t>
      </w:r>
    </w:p>
    <w:sdt>
      <w:sdtPr>
        <w:id w:val="1126430312"/>
        <w:placeholder>
          <w:docPart w:val="DefaultPlaceholder_-1854013440"/>
        </w:placeholder>
        <w:showingPlcHdr/>
      </w:sdtPr>
      <w:sdtEndPr/>
      <w:sdtContent>
        <w:p w14:paraId="476BCA3D" w14:textId="380D2513" w:rsidR="001774C5" w:rsidRDefault="001774C5" w:rsidP="001774C5">
          <w:pPr>
            <w:pStyle w:val="Noting"/>
          </w:pPr>
          <w:r w:rsidRPr="004B0F2B">
            <w:rPr>
              <w:rStyle w:val="PlaceholderText"/>
            </w:rPr>
            <w:t>Click or tap here to enter text.</w:t>
          </w:r>
        </w:p>
      </w:sdtContent>
    </w:sdt>
    <w:p w14:paraId="5C5A6033" w14:textId="729F32EF" w:rsidR="001774C5" w:rsidRDefault="001774C5" w:rsidP="001774C5">
      <w:pPr>
        <w:pStyle w:val="Noting"/>
      </w:pPr>
      <w:r>
        <w:t>Augmentation data is provided in the following format(s) and corresponding communication method:</w:t>
      </w:r>
    </w:p>
    <w:sdt>
      <w:sdtPr>
        <w:id w:val="-1848626918"/>
        <w:placeholder>
          <w:docPart w:val="DefaultPlaceholder_-1854013440"/>
        </w:placeholder>
        <w:showingPlcHdr/>
      </w:sdtPr>
      <w:sdtEndPr/>
      <w:sdtContent>
        <w:p w14:paraId="6071EE83" w14:textId="073272FE" w:rsidR="001774C5" w:rsidRDefault="001774C5" w:rsidP="001774C5">
          <w:pPr>
            <w:pStyle w:val="Noting"/>
          </w:pPr>
          <w:r w:rsidRPr="004B0F2B">
            <w:rPr>
              <w:rStyle w:val="PlaceholderText"/>
            </w:rPr>
            <w:t>Click or tap here to enter text.</w:t>
          </w:r>
        </w:p>
      </w:sdtContent>
    </w:sdt>
    <w:p w14:paraId="7ED2A00A" w14:textId="17A1590E" w:rsidR="001774C5" w:rsidRDefault="001774C5" w:rsidP="001774C5">
      <w:pPr>
        <w:pStyle w:val="Noting"/>
        <w:spacing w:after="120"/>
      </w:pPr>
      <w:r>
        <w:t>Information regarding s</w:t>
      </w:r>
      <w:r w:rsidR="0041602D">
        <w:t xml:space="preserve">ervice outages </w:t>
      </w:r>
      <w:r>
        <w:t xml:space="preserve">and planned maintenance periods </w:t>
      </w:r>
      <w:r w:rsidR="00F5042F">
        <w:t xml:space="preserve">will be/is </w:t>
      </w:r>
      <w:r>
        <w:t xml:space="preserve">made available to mariners within the </w:t>
      </w:r>
      <w:r w:rsidR="00464BCC">
        <w:t xml:space="preserve">service </w:t>
      </w:r>
      <w:r>
        <w:t>area by the following method</w:t>
      </w:r>
      <w:r w:rsidR="00EB5D02">
        <w:t>(s) (provide details on the communications and</w:t>
      </w:r>
      <w:r w:rsidR="00F25352">
        <w:t>/</w:t>
      </w:r>
      <w:r w:rsidR="00EB5D02">
        <w:t>or</w:t>
      </w:r>
      <w:r w:rsidR="002C3B98">
        <w:t xml:space="preserve"> MSI </w:t>
      </w:r>
      <w:r w:rsidR="00F25352">
        <w:t>channel</w:t>
      </w:r>
      <w:r w:rsidR="00EB5D02">
        <w:t>s)</w:t>
      </w:r>
      <w:r>
        <w:t>:</w:t>
      </w:r>
    </w:p>
    <w:sdt>
      <w:sdtPr>
        <w:id w:val="507177732"/>
        <w:placeholder>
          <w:docPart w:val="DefaultPlaceholder_-1854013440"/>
        </w:placeholder>
        <w:showingPlcHdr/>
      </w:sdtPr>
      <w:sdtEndPr/>
      <w:sdtContent>
        <w:p w14:paraId="5236CFAF" w14:textId="33574C57" w:rsidR="001774C5" w:rsidRDefault="001774C5" w:rsidP="001774C5">
          <w:pPr>
            <w:pStyle w:val="Noting"/>
            <w:spacing w:after="120"/>
          </w:pPr>
          <w:r w:rsidRPr="004B0F2B">
            <w:rPr>
              <w:rStyle w:val="PlaceholderText"/>
            </w:rPr>
            <w:t>Click or tap here to enter text.</w:t>
          </w:r>
        </w:p>
      </w:sdtContent>
    </w:sdt>
    <w:p w14:paraId="19690175" w14:textId="77777777" w:rsidR="00E230C8" w:rsidRDefault="00E230C8" w:rsidP="00E230C8">
      <w:pPr>
        <w:pStyle w:val="Noting"/>
        <w:rPr>
          <w:b/>
          <w:u w:val="single"/>
        </w:rPr>
      </w:pPr>
    </w:p>
    <w:p w14:paraId="1844CCFC" w14:textId="20BF1A9F" w:rsidR="005B00F1" w:rsidRDefault="00E230C8" w:rsidP="00E230C8">
      <w:pPr>
        <w:pStyle w:val="Noting"/>
        <w:rPr>
          <w:b/>
          <w:u w:val="single"/>
        </w:rPr>
      </w:pPr>
      <w:r>
        <w:rPr>
          <w:b/>
          <w:u w:val="single"/>
        </w:rPr>
        <w:t>Any other information relevant to the General use of the service</w:t>
      </w:r>
      <w:r w:rsidR="00861ECB">
        <w:rPr>
          <w:b/>
          <w:u w:val="single"/>
        </w:rPr>
        <w:t>:</w:t>
      </w:r>
    </w:p>
    <w:p w14:paraId="342E5878" w14:textId="546C2374" w:rsidR="005B00F1" w:rsidRPr="00861ECB" w:rsidRDefault="00444B24" w:rsidP="005B00F1">
      <w:pPr>
        <w:pStyle w:val="Noting"/>
        <w:spacing w:after="120"/>
        <w:rPr>
          <w:i/>
        </w:rPr>
      </w:pPr>
      <w:r w:rsidRPr="00861ECB">
        <w:rPr>
          <w:i/>
        </w:rPr>
        <w:t>Fill this part</w:t>
      </w:r>
      <w:r w:rsidR="005B00F1" w:rsidRPr="00861ECB">
        <w:rPr>
          <w:i/>
        </w:rPr>
        <w:t xml:space="preserve"> is optional, for instance </w:t>
      </w:r>
      <w:r w:rsidR="00861ECB">
        <w:rPr>
          <w:i/>
        </w:rPr>
        <w:t xml:space="preserve">it </w:t>
      </w:r>
      <w:r w:rsidR="00E230C8" w:rsidRPr="00861ECB">
        <w:rPr>
          <w:i/>
        </w:rPr>
        <w:t>could be provided</w:t>
      </w:r>
      <w:r w:rsidR="00385109">
        <w:rPr>
          <w:i/>
        </w:rPr>
        <w:t xml:space="preserve"> g</w:t>
      </w:r>
      <w:r w:rsidR="005B00F1" w:rsidRPr="00861ECB">
        <w:rPr>
          <w:i/>
        </w:rPr>
        <w:t>eneral advice for safe use of the service.</w:t>
      </w:r>
    </w:p>
    <w:p w14:paraId="205B026F" w14:textId="16969E0F" w:rsidR="00E230C8" w:rsidRPr="0041602D" w:rsidRDefault="00E230C8" w:rsidP="00E230C8">
      <w:pPr>
        <w:pStyle w:val="Noting"/>
        <w:rPr>
          <w:b/>
          <w:u w:val="single"/>
        </w:rPr>
      </w:pPr>
    </w:p>
    <w:sdt>
      <w:sdtPr>
        <w:rPr>
          <w:rFonts w:cs="Arial"/>
          <w:sz w:val="24"/>
        </w:rPr>
        <w:id w:val="-1101410026"/>
        <w:placeholder>
          <w:docPart w:val="DefaultPlaceholder_-1854013440"/>
        </w:placeholder>
      </w:sdtPr>
      <w:sdtEndPr/>
      <w:sdtContent>
        <w:p w14:paraId="6926E237" w14:textId="297D40F3" w:rsidR="00BD34F5" w:rsidRPr="001774C5" w:rsidRDefault="001774C5" w:rsidP="001774C5">
          <w:pPr>
            <w:spacing w:after="120"/>
            <w:ind w:firstLine="567"/>
            <w:rPr>
              <w:rFonts w:cs="Arial"/>
              <w:sz w:val="24"/>
            </w:rPr>
          </w:pPr>
          <w:r w:rsidRPr="004B0F2B">
            <w:rPr>
              <w:rStyle w:val="PlaceholderText"/>
            </w:rPr>
            <w:t>Click or tap here to enter text.</w:t>
          </w:r>
        </w:p>
      </w:sdtContent>
    </w:sdt>
    <w:p w14:paraId="273563C6" w14:textId="375492A7" w:rsidR="0020782B" w:rsidRPr="00E93C3D" w:rsidRDefault="0020782B" w:rsidP="00861ECB">
      <w:pPr>
        <w:spacing w:after="200" w:line="276" w:lineRule="auto"/>
      </w:pPr>
    </w:p>
    <w:sectPr w:rsidR="0020782B" w:rsidRPr="00E93C3D"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hael Hadley" w:date="2016-02-07T14:36:00Z" w:initials="MH">
    <w:p w14:paraId="65371F6E" w14:textId="77777777" w:rsidR="009C1CF5" w:rsidRDefault="009C1CF5">
      <w:pPr>
        <w:pStyle w:val="CommentText"/>
      </w:pPr>
      <w:r>
        <w:rPr>
          <w:rStyle w:val="CommentReference"/>
        </w:rPr>
        <w:annotationRef/>
      </w:r>
      <w:r>
        <w:t>Insert reference</w:t>
      </w:r>
    </w:p>
  </w:comment>
  <w:comment w:id="2" w:author="Michael Hadley" w:date="2016-02-10T14:31:00Z" w:initials="MH">
    <w:p w14:paraId="0EBDA7B7" w14:textId="77777777" w:rsidR="009C1CF5" w:rsidRDefault="009C1CF5">
      <w:pPr>
        <w:pStyle w:val="CommentText"/>
      </w:pPr>
      <w:r>
        <w:rPr>
          <w:rStyle w:val="CommentReference"/>
        </w:rPr>
        <w:annotationRef/>
      </w:r>
      <w:r>
        <w:rPr>
          <w:rStyle w:val="CommentReference"/>
        </w:rPr>
        <w:annotationRef/>
      </w:r>
      <w:r>
        <w:t>Revise as required.</w:t>
      </w:r>
    </w:p>
  </w:comment>
  <w:comment w:id="3" w:author="Michael Hadley" w:date="2016-02-10T14:32:00Z" w:initials="MH">
    <w:p w14:paraId="1CD7C869" w14:textId="77777777" w:rsidR="009C1CF5" w:rsidRDefault="009C1CF5">
      <w:pPr>
        <w:pStyle w:val="CommentText"/>
      </w:pPr>
      <w:r>
        <w:rPr>
          <w:rStyle w:val="CommentReference"/>
        </w:rPr>
        <w:annotationRef/>
      </w:r>
      <w:r>
        <w:rPr>
          <w:rStyle w:val="CommentReference"/>
        </w:rPr>
        <w:annotationRef/>
      </w:r>
      <w:r>
        <w:rPr>
          <w:rStyle w:val="CommentReference"/>
        </w:rPr>
        <w:t>Insert date approved by Council (Month Year)</w:t>
      </w:r>
    </w:p>
  </w:comment>
  <w:comment w:id="8" w:author="Michael Hadley" w:date="2016-05-11T15:33:00Z" w:initials="MH">
    <w:p w14:paraId="1D302F13" w14:textId="77777777" w:rsidR="009C1CF5" w:rsidRDefault="009C1CF5" w:rsidP="00166C2E">
      <w:pPr>
        <w:pStyle w:val="CommentText"/>
      </w:pPr>
      <w:r>
        <w:rPr>
          <w:rStyle w:val="CommentReference"/>
        </w:rPr>
        <w:annotationRef/>
      </w:r>
      <w:r>
        <w:t>All IALA documents are to be in UK English.</w:t>
      </w:r>
    </w:p>
    <w:p w14:paraId="5C8AB7F4" w14:textId="77777777" w:rsidR="009C1CF5" w:rsidRDefault="009C1CF5"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 w:id="9" w:author="Seamus Doyle" w:date="2018-09-17T15:46:00Z" w:initials="SD">
    <w:p w14:paraId="25C1BFB9" w14:textId="41995B03" w:rsidR="009C1CF5" w:rsidRDefault="009C1CF5">
      <w:pPr>
        <w:pStyle w:val="CommentText"/>
      </w:pPr>
      <w:r>
        <w:rPr>
          <w:rStyle w:val="CommentReference"/>
        </w:rPr>
        <w:annotationRef/>
      </w:r>
      <w:r>
        <w:t>This text is not really in line with the template for Recommendations. Could the sense of the text be incorporated in the Recognising, Considering, etc above? Ideas suggested below.</w:t>
      </w:r>
    </w:p>
  </w:comment>
  <w:comment w:id="10" w:author="Alan Grant" w:date="2020-04-30T10:27:00Z" w:initials="AG">
    <w:p w14:paraId="4B44420C" w14:textId="01FA961C" w:rsidR="009C1CF5" w:rsidRDefault="009C1CF5">
      <w:pPr>
        <w:pStyle w:val="CommentText"/>
      </w:pPr>
      <w:r>
        <w:rPr>
          <w:rStyle w:val="CommentReference"/>
        </w:rPr>
        <w:annotationRef/>
      </w:r>
      <w:r>
        <w:t xml:space="preserve">Given Seamus’ comments, it may be that we can remove this section and make the comment re beacons </w:t>
      </w:r>
      <w:r w:rsidR="00056554">
        <w:t>o</w:t>
      </w:r>
      <w:r>
        <w:t xml:space="preserve">n the first page and then just point to the template as the annex. </w:t>
      </w:r>
    </w:p>
  </w:comment>
  <w:comment w:id="11" w:author="Etienne LEROY" w:date="2020-05-13T11:43:00Z" w:initials="EL">
    <w:p w14:paraId="1C990C8D" w14:textId="14D69F09" w:rsidR="00D96987" w:rsidRDefault="00D96987">
      <w:pPr>
        <w:pStyle w:val="CommentText"/>
      </w:pPr>
      <w:r>
        <w:rPr>
          <w:rStyle w:val="CommentReference"/>
        </w:rPr>
        <w:annotationRef/>
      </w:r>
      <w:r w:rsidR="00D93FEF">
        <w:t xml:space="preserve">All the document from here should be modified to comply with IALA Recommendation template. It’s likely that all should be set as an </w:t>
      </w:r>
      <w:r>
        <w:t xml:space="preserve">Annex and the pro-format </w:t>
      </w:r>
      <w:r w:rsidR="00D93FEF">
        <w:t>template include as an appendix to this annex.</w:t>
      </w:r>
    </w:p>
  </w:comment>
  <w:comment w:id="12" w:author="Marcos López Cabeceira" w:date="2020-05-05T19:20:00Z" w:initials="MLC">
    <w:p w14:paraId="3082F3DE" w14:textId="36B89528" w:rsidR="00362ED8" w:rsidRDefault="00362ED8">
      <w:pPr>
        <w:pStyle w:val="CommentText"/>
      </w:pPr>
      <w:r>
        <w:rPr>
          <w:rStyle w:val="CommentReference"/>
        </w:rPr>
        <w:annotationRef/>
      </w:r>
      <w:r>
        <w:t>I see relevant to include a declaration of commitment from the service provider with the offered service in order to know formally the expectations that maritime stakeholders could take advantage when deciding to use or not the offered service.</w:t>
      </w:r>
    </w:p>
  </w:comment>
  <w:comment w:id="13" w:author="Jose-Maria Lorenzo" w:date="2020-05-13T19:55:00Z" w:initials="JLO">
    <w:p w14:paraId="7D55D11F" w14:textId="3D04A99C" w:rsidR="00464BCC" w:rsidRDefault="00464BCC">
      <w:pPr>
        <w:pStyle w:val="CommentText"/>
      </w:pPr>
      <w:r>
        <w:rPr>
          <w:rStyle w:val="CommentReference"/>
        </w:rPr>
        <w:annotationRef/>
      </w:r>
      <w:r>
        <w:t>I agree with Alan. I understand this Annex as a commitment of the service provider itself.</w:t>
      </w:r>
    </w:p>
    <w:p w14:paraId="42E74311" w14:textId="77777777" w:rsidR="00464BCC" w:rsidRDefault="00464BCC">
      <w:pPr>
        <w:pStyle w:val="CommentText"/>
      </w:pPr>
    </w:p>
    <w:p w14:paraId="76EB959E" w14:textId="2208F782" w:rsidR="00464BCC" w:rsidRDefault="00464BCC">
      <w:pPr>
        <w:pStyle w:val="CommentText"/>
      </w:pPr>
      <w:r>
        <w:t>I’m sorry to insist on the question raised during the meeting, but I miss a clear definition of what a service for maritime navigation applications really is. I wonder if this can be solved via a definition somewhere even if not in this document (as mentioned in the meeting).  In my view the maritime users need to know that the service they are using really fits for purpose for the intended application, and this can be done by defining a catalogue of services, within which GNSS would be one. In my view the very same approach as for this document can be translated into others.</w:t>
      </w:r>
    </w:p>
    <w:p w14:paraId="4D0BF325" w14:textId="77777777" w:rsidR="00464BCC" w:rsidRDefault="00464BCC">
      <w:pPr>
        <w:pStyle w:val="CommentText"/>
      </w:pPr>
    </w:p>
    <w:p w14:paraId="5E7B9FC4" w14:textId="7905B927" w:rsidR="00464BCC" w:rsidRDefault="00464BCC">
      <w:pPr>
        <w:pStyle w:val="CommentText"/>
      </w:pPr>
      <w:r>
        <w:t>In other words, can I fulfil this Annex correctly being from a company outside of the game and then become a maritime service provider?</w:t>
      </w:r>
    </w:p>
    <w:p w14:paraId="78C0017B" w14:textId="717B5FCF" w:rsidR="00464BCC" w:rsidRDefault="00464BCC">
      <w:pPr>
        <w:pStyle w:val="CommentText"/>
      </w:pPr>
      <w:r>
        <w:t>Wouldn’t other requirements have to be complied with in order to do so?</w:t>
      </w:r>
    </w:p>
    <w:p w14:paraId="47AD0D6D" w14:textId="77777777" w:rsidR="00464BCC" w:rsidRDefault="00464BCC">
      <w:pPr>
        <w:pStyle w:val="CommentText"/>
      </w:pPr>
    </w:p>
    <w:p w14:paraId="2EB79980" w14:textId="4CCE5112" w:rsidR="00464BCC" w:rsidRDefault="00464BCC">
      <w:pPr>
        <w:pStyle w:val="CommentText"/>
      </w:pPr>
      <w:r>
        <w:t>(Sorry if this has already been discussed before, but I’m a newbie).</w:t>
      </w:r>
    </w:p>
  </w:comment>
  <w:comment w:id="14" w:author="Etienne LEROY" w:date="2020-05-13T16:39:00Z" w:initials="EL">
    <w:p w14:paraId="61036545" w14:textId="02D81B45" w:rsidR="00861ECB" w:rsidRDefault="00861ECB">
      <w:pPr>
        <w:pStyle w:val="CommentText"/>
      </w:pPr>
      <w:r>
        <w:rPr>
          <w:rStyle w:val="CommentReference"/>
        </w:rPr>
        <w:annotationRef/>
      </w:r>
      <w:r>
        <w:t>Not discussed during the meeting – Please say if disagree.</w:t>
      </w:r>
    </w:p>
  </w:comment>
  <w:comment w:id="15" w:author="Alan Grant" w:date="2020-05-13T16:34:00Z" w:initials="AG">
    <w:p w14:paraId="6A0E5DB4" w14:textId="74DD4D58" w:rsidR="00F5042F" w:rsidRDefault="00F5042F">
      <w:pPr>
        <w:pStyle w:val="CommentText"/>
      </w:pPr>
      <w:r>
        <w:rPr>
          <w:rStyle w:val="CommentReference"/>
        </w:rPr>
        <w:annotationRef/>
      </w:r>
      <w:r>
        <w:t>I am not sure I understand the difference between a declaration of commitment from the service provider and what this annex is doing.  Can it be explained?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371F6E" w15:done="0"/>
  <w15:commentEx w15:paraId="0EBDA7B7" w15:done="0"/>
  <w15:commentEx w15:paraId="1CD7C869" w15:done="0"/>
  <w15:commentEx w15:paraId="5C8AB7F4" w15:done="0"/>
  <w15:commentEx w15:paraId="25C1BFB9" w15:done="0"/>
  <w15:commentEx w15:paraId="4B44420C" w15:paraIdParent="25C1BFB9" w15:done="0"/>
  <w15:commentEx w15:paraId="1C990C8D" w15:paraIdParent="25C1BFB9" w15:done="0"/>
  <w15:commentEx w15:paraId="3082F3DE" w15:done="0"/>
  <w15:commentEx w15:paraId="2EB79980" w15:paraIdParent="3082F3DE" w15:done="0"/>
  <w15:commentEx w15:paraId="61036545" w15:paraIdParent="3082F3DE" w15:done="0"/>
  <w15:commentEx w15:paraId="6A0E5DB4" w15:paraIdParent="3082F3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371F6E" w16cid:durableId="1FFC3E7A"/>
  <w16cid:commentId w16cid:paraId="0EBDA7B7" w16cid:durableId="1FFC3E7B"/>
  <w16cid:commentId w16cid:paraId="1CD7C869" w16cid:durableId="1FFC3E7C"/>
  <w16cid:commentId w16cid:paraId="5C8AB7F4" w16cid:durableId="1FFC3E7D"/>
  <w16cid:commentId w16cid:paraId="25C1BFB9" w16cid:durableId="1FFC3E7E"/>
  <w16cid:commentId w16cid:paraId="4B44420C" w16cid:durableId="22670683"/>
  <w16cid:commentId w16cid:paraId="1C990C8D" w16cid:durableId="22670684"/>
  <w16cid:commentId w16cid:paraId="3082F3DE" w16cid:durableId="2267068B"/>
  <w16cid:commentId w16cid:paraId="2EB79980" w16cid:durableId="230B05EA"/>
  <w16cid:commentId w16cid:paraId="61036545" w16cid:durableId="2267068C"/>
  <w16cid:commentId w16cid:paraId="6A0E5DB4" w16cid:durableId="226706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9FD3A" w14:textId="77777777" w:rsidR="001D5149" w:rsidRDefault="001D5149" w:rsidP="003274DB">
      <w:r>
        <w:separator/>
      </w:r>
    </w:p>
    <w:p w14:paraId="2B347C27" w14:textId="77777777" w:rsidR="001D5149" w:rsidRDefault="001D5149"/>
  </w:endnote>
  <w:endnote w:type="continuationSeparator" w:id="0">
    <w:p w14:paraId="65AF13C9" w14:textId="77777777" w:rsidR="001D5149" w:rsidRDefault="001D5149" w:rsidP="003274DB">
      <w:r>
        <w:continuationSeparator/>
      </w:r>
    </w:p>
    <w:p w14:paraId="0896FD75" w14:textId="77777777" w:rsidR="001D5149" w:rsidRDefault="001D5149"/>
  </w:endnote>
  <w:endnote w:type="continuationNotice" w:id="1">
    <w:p w14:paraId="6F591F6B" w14:textId="77777777" w:rsidR="001D5149" w:rsidRDefault="001D51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CDA55" w14:textId="77777777" w:rsidR="009C1CF5" w:rsidRPr="004E7119" w:rsidRDefault="009C1CF5"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27C72AA6" wp14:editId="1EBBD795">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C9C6FC"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2AB0DC80" w14:textId="77777777" w:rsidR="009C1CF5" w:rsidRDefault="009C1CF5"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E07EA5F" w14:textId="77777777" w:rsidR="009C1CF5" w:rsidRPr="004E7119" w:rsidRDefault="009C1CF5" w:rsidP="00B9146E">
    <w:pPr>
      <w:spacing w:before="40" w:after="40"/>
      <w:rPr>
        <w:b/>
        <w:color w:val="00558C"/>
        <w:szCs w:val="18"/>
      </w:rPr>
    </w:pPr>
    <w:r w:rsidRPr="004E7119">
      <w:rPr>
        <w:b/>
        <w:color w:val="00558C"/>
        <w:szCs w:val="18"/>
      </w:rPr>
      <w:t>www.iala-aism.org</w:t>
    </w:r>
  </w:p>
  <w:p w14:paraId="70B7307A" w14:textId="77777777" w:rsidR="009C1CF5" w:rsidRDefault="009C1CF5"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ECB9CBA" w14:textId="77777777" w:rsidR="009C1CF5" w:rsidRPr="00ED2A8D" w:rsidRDefault="009C1CF5"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3CDCB" w14:textId="77777777" w:rsidR="009C1CF5" w:rsidRPr="007A72CF" w:rsidRDefault="009C1CF5" w:rsidP="007A72CF">
    <w:pPr>
      <w:pStyle w:val="Footer"/>
      <w:rPr>
        <w:sz w:val="15"/>
        <w:szCs w:val="15"/>
      </w:rPr>
    </w:pPr>
  </w:p>
  <w:p w14:paraId="5D4AD4D6" w14:textId="77777777" w:rsidR="009C1CF5" w:rsidRDefault="009C1CF5" w:rsidP="007A72CF">
    <w:pPr>
      <w:pStyle w:val="Footerportrait"/>
    </w:pPr>
  </w:p>
  <w:p w14:paraId="1AD40BC2" w14:textId="45F1FC86" w:rsidR="009C1CF5" w:rsidRPr="008D16C4" w:rsidRDefault="009C1CF5" w:rsidP="007A72CF">
    <w:pPr>
      <w:pStyle w:val="Footerportrait"/>
      <w:rPr>
        <w:rStyle w:val="PageNumber"/>
        <w:lang w:val="fr-FR"/>
      </w:rPr>
    </w:pPr>
    <w:r>
      <w:fldChar w:fldCharType="begin"/>
    </w:r>
    <w:r w:rsidRPr="008D16C4">
      <w:rPr>
        <w:lang w:val="fr-FR"/>
      </w:rPr>
      <w:instrText xml:space="preserve"> STYLEREF "Document type" \* MERGEFORMAT </w:instrText>
    </w:r>
    <w:r>
      <w:fldChar w:fldCharType="separate"/>
    </w:r>
    <w:r w:rsidR="000D204E">
      <w:rPr>
        <w:lang w:val="fr-FR"/>
      </w:rPr>
      <w:t>IALA Recommendation</w:t>
    </w:r>
    <w:r>
      <w:fldChar w:fldCharType="end"/>
    </w:r>
    <w:r w:rsidRPr="008D16C4">
      <w:rPr>
        <w:lang w:val="fr-FR"/>
      </w:rPr>
      <w:t xml:space="preserve"> </w:t>
    </w:r>
    <w:r>
      <w:fldChar w:fldCharType="begin"/>
    </w:r>
    <w:r w:rsidRPr="008D16C4">
      <w:rPr>
        <w:lang w:val="fr-FR"/>
      </w:rPr>
      <w:instrText xml:space="preserve"> STYLEREF "Document number" \* MERGEFORMAT </w:instrText>
    </w:r>
    <w:r>
      <w:fldChar w:fldCharType="separate"/>
    </w:r>
    <w:r w:rsidR="000D204E">
      <w:rPr>
        <w:lang w:val="fr-FR"/>
      </w:rPr>
      <w:t>Document reference</w:t>
    </w:r>
    <w:r>
      <w:fldChar w:fldCharType="end"/>
    </w:r>
    <w:r w:rsidRPr="008D16C4">
      <w:rPr>
        <w:lang w:val="fr-FR"/>
      </w:rPr>
      <w:t xml:space="preserve"> </w:t>
    </w:r>
    <w:r>
      <w:fldChar w:fldCharType="begin"/>
    </w:r>
    <w:r w:rsidRPr="008D16C4">
      <w:rPr>
        <w:lang w:val="fr-FR"/>
      </w:rPr>
      <w:instrText xml:space="preserve"> STYLEREF "Document name" \* MERGEFORMAT </w:instrText>
    </w:r>
    <w:r>
      <w:fldChar w:fldCharType="separate"/>
    </w:r>
    <w:r w:rsidR="000D204E">
      <w:rPr>
        <w:lang w:val="fr-FR"/>
      </w:rPr>
      <w:t>Provision of GNSS Augmentation Services for maritime NAVIGATION applications</w:t>
    </w:r>
    <w:r>
      <w:fldChar w:fldCharType="end"/>
    </w:r>
    <w:r w:rsidRPr="008D16C4">
      <w:rPr>
        <w:lang w:val="fr-FR"/>
      </w:rPr>
      <w:tab/>
    </w:r>
  </w:p>
  <w:p w14:paraId="53D3C82C" w14:textId="6C0600B6" w:rsidR="009C1CF5" w:rsidRDefault="001D5149" w:rsidP="007A72CF">
    <w:pPr>
      <w:pStyle w:val="Footerportrait"/>
    </w:pPr>
    <w:r>
      <w:fldChar w:fldCharType="begin"/>
    </w:r>
    <w:r>
      <w:instrText xml:space="preserve"> STYLEREF "Edition number" \* MERGEFORMAT </w:instrText>
    </w:r>
    <w:r>
      <w:fldChar w:fldCharType="separate"/>
    </w:r>
    <w:r w:rsidR="000D204E">
      <w:t>Edition 1.0</w:t>
    </w:r>
    <w:r>
      <w:fldChar w:fldCharType="end"/>
    </w:r>
    <w:r w:rsidR="009C1CF5">
      <w:t xml:space="preserve"> </w:t>
    </w:r>
    <w:r>
      <w:fldChar w:fldCharType="begin"/>
    </w:r>
    <w:r>
      <w:instrText xml:space="preserve"> STYLEREF </w:instrText>
    </w:r>
    <w:r>
      <w:instrText xml:space="preserve">"Document date" \* MERGEFORMAT </w:instrText>
    </w:r>
    <w:r>
      <w:fldChar w:fldCharType="separate"/>
    </w:r>
    <w:r w:rsidR="000D204E">
      <w:t>Document date</w:t>
    </w:r>
    <w:r>
      <w:fldChar w:fldCharType="end"/>
    </w:r>
    <w:r w:rsidR="009C1CF5">
      <w:tab/>
    </w:r>
    <w:r w:rsidR="009C1CF5" w:rsidRPr="007A72CF">
      <w:t xml:space="preserve">P </w:t>
    </w:r>
    <w:r w:rsidR="009C1CF5" w:rsidRPr="007A72CF">
      <w:fldChar w:fldCharType="begin"/>
    </w:r>
    <w:r w:rsidR="009C1CF5" w:rsidRPr="007A72CF">
      <w:instrText xml:space="preserve">PAGE  </w:instrText>
    </w:r>
    <w:r w:rsidR="009C1CF5" w:rsidRPr="007A72CF">
      <w:fldChar w:fldCharType="separate"/>
    </w:r>
    <w:r w:rsidR="00CD5F8E">
      <w:t>4</w:t>
    </w:r>
    <w:r w:rsidR="009C1CF5"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04480" w14:textId="77777777" w:rsidR="001D5149" w:rsidRDefault="001D5149" w:rsidP="003274DB">
      <w:r>
        <w:separator/>
      </w:r>
    </w:p>
    <w:p w14:paraId="64E0A735" w14:textId="77777777" w:rsidR="001D5149" w:rsidRDefault="001D5149"/>
  </w:footnote>
  <w:footnote w:type="continuationSeparator" w:id="0">
    <w:p w14:paraId="33AD0304" w14:textId="77777777" w:rsidR="001D5149" w:rsidRDefault="001D5149" w:rsidP="003274DB">
      <w:r>
        <w:continuationSeparator/>
      </w:r>
    </w:p>
    <w:p w14:paraId="0F59881F" w14:textId="77777777" w:rsidR="001D5149" w:rsidRDefault="001D5149"/>
  </w:footnote>
  <w:footnote w:type="continuationNotice" w:id="1">
    <w:p w14:paraId="253681EF" w14:textId="77777777" w:rsidR="001D5149" w:rsidRDefault="001D5149">
      <w:pPr>
        <w:spacing w:line="240" w:lineRule="auto"/>
      </w:pPr>
    </w:p>
  </w:footnote>
  <w:footnote w:id="2">
    <w:p w14:paraId="4AEBDEFD" w14:textId="77777777" w:rsidR="00617F86" w:rsidRPr="00456F45" w:rsidRDefault="00617F86" w:rsidP="00617F86">
      <w:pPr>
        <w:pStyle w:val="FootnoteText"/>
      </w:pPr>
      <w:r>
        <w:rPr>
          <w:rStyle w:val="FootnoteReference"/>
        </w:rPr>
        <w:footnoteRef/>
      </w:r>
      <w:r>
        <w:t xml:space="preserve"> </w:t>
      </w:r>
      <w:r w:rsidRPr="00456F45">
        <w:t>https://www.iala-aism.org/technical/positioning-navigation-and-timing/</w:t>
      </w:r>
    </w:p>
  </w:footnote>
  <w:footnote w:id="3">
    <w:p w14:paraId="3031DAAE" w14:textId="3CD3B6F3" w:rsidR="009C1CF5" w:rsidRDefault="009C1CF5">
      <w:pPr>
        <w:pStyle w:val="FootnoteText"/>
      </w:pPr>
      <w:r>
        <w:rPr>
          <w:rStyle w:val="FootnoteReference"/>
        </w:rPr>
        <w:footnoteRef/>
      </w:r>
      <w:r>
        <w:t xml:space="preserve"> </w:t>
      </w:r>
      <w:r w:rsidR="008705F4">
        <w:t>Maritime</w:t>
      </w:r>
      <w:r>
        <w:t xml:space="preserve"> stakeholders include mariners, maritime authorities and other relevant parties.</w:t>
      </w:r>
      <w:r>
        <w:rPr>
          <w:rStyle w:val="CommentReference"/>
        </w:rPr>
        <w:annotation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24446" w14:textId="0C9BCF56" w:rsidR="009C1CF5" w:rsidRDefault="001D5149">
    <w:pPr>
      <w:pStyle w:val="Header"/>
    </w:pPr>
    <w:r>
      <w:rPr>
        <w:noProof/>
      </w:rPr>
      <w:pict w14:anchorId="1A6971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57" o:spid="_x0000_s2068" type="#_x0000_t136" style="position:absolute;margin-left:0;margin-top:0;width:571.4pt;height:87.9pt;rotation:315;z-index:-251592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05344" behindDoc="1" locked="0" layoutInCell="0" allowOverlap="1" wp14:anchorId="5B476F21" wp14:editId="730B1E71">
              <wp:simplePos x="0" y="0"/>
              <wp:positionH relativeFrom="margin">
                <wp:align>center</wp:align>
              </wp:positionH>
              <wp:positionV relativeFrom="margin">
                <wp:align>center</wp:align>
              </wp:positionV>
              <wp:extent cx="7676515" cy="697865"/>
              <wp:effectExtent l="0" t="2466975" r="0" b="2426335"/>
              <wp:wrapNone/>
              <wp:docPr id="14"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A3DC17B"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476F21" id="_x0000_t202" coordsize="21600,21600" o:spt="202" path="m,l,21600r21600,l21600,xe">
              <v:stroke joinstyle="miter"/>
              <v:path gradientshapeok="t" o:connecttype="rect"/>
            </v:shapetype>
            <v:shape id="WordArt 11" o:spid="_x0000_s1026"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" o:allowincell="f" filled="f" stroked="f">
              <v:stroke joinstyle="round"/>
              <o:lock v:ext="edit" shapetype="t"/>
              <v:textbox style="mso-fit-shape-to-text:t">
                <w:txbxContent>
                  <w:p w14:paraId="4A3DC17B"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Pr>
        <w:noProof/>
      </w:rPr>
      <w:pict w14:anchorId="4EB47257">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E83C0" w14:textId="31CA4C8E" w:rsidR="009C1CF5" w:rsidRDefault="009C1CF5" w:rsidP="00903517">
    <w:pPr>
      <w:pStyle w:val="Header"/>
      <w:jc w:val="right"/>
    </w:pPr>
    <w:r w:rsidRPr="00892C11">
      <w:t>ENG10-14.3.7</w:t>
    </w:r>
  </w:p>
  <w:p w14:paraId="4005917F" w14:textId="1EFEBA41" w:rsidR="009C1CF5" w:rsidRDefault="001D5149" w:rsidP="00903517">
    <w:pPr>
      <w:pStyle w:val="Header"/>
      <w:jc w:val="right"/>
      <w:rPr>
        <w:ins w:id="4" w:author="Jaime Alvarez" w:date="2020-09-15T09:20:00Z"/>
      </w:rPr>
    </w:pPr>
    <w:r>
      <w:rPr>
        <w:noProof/>
      </w:rPr>
      <w:pict w14:anchorId="0CA7CF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58" o:spid="_x0000_s2069" type="#_x0000_t136" style="position:absolute;left:0;text-align:left;margin-left:0;margin-top:0;width:571.4pt;height:87.9pt;rotation:315;z-index:-251590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03296" behindDoc="1" locked="0" layoutInCell="0" allowOverlap="1" wp14:anchorId="7B935C94" wp14:editId="628F7671">
              <wp:simplePos x="0" y="0"/>
              <wp:positionH relativeFrom="margin">
                <wp:align>center</wp:align>
              </wp:positionH>
              <wp:positionV relativeFrom="margin">
                <wp:align>center</wp:align>
              </wp:positionV>
              <wp:extent cx="7676515" cy="697865"/>
              <wp:effectExtent l="0" t="2466975" r="0" b="2426335"/>
              <wp:wrapNone/>
              <wp:docPr id="13"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F71F53"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935C94" id="_x0000_t202" coordsize="21600,21600" o:spt="202" path="m,l,21600r21600,l21600,xe">
              <v:stroke joinstyle="miter"/>
              <v:path gradientshapeok="t" o:connecttype="rect"/>
            </v:shapetype>
            <v:shape id="WordArt 10" o:spid="_x0000_s1027" type="#_x0000_t202" style="position:absolute;left:0;text-align:left;margin-left:0;margin-top:0;width:604.45pt;height:54.95pt;rotation:-45;z-index:-2516131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" o:allowincell="f" filled="f" stroked="f">
              <v:stroke joinstyle="round"/>
              <o:lock v:ext="edit" shapetype="t"/>
              <v:textbox style="mso-fit-shape-to-text:t">
                <w:txbxContent>
                  <w:p w14:paraId="67F71F53"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9C1CF5" w:rsidRPr="00442889">
      <w:rPr>
        <w:noProof/>
        <w:lang w:eastAsia="en-GB"/>
      </w:rPr>
      <w:drawing>
        <wp:anchor distT="0" distB="0" distL="114300" distR="114300" simplePos="0" relativeHeight="251657214" behindDoc="1" locked="0" layoutInCell="1" allowOverlap="1" wp14:anchorId="5F5385F6" wp14:editId="2247134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C1CF5">
      <w:t>(ENG10-10.2)</w:t>
    </w:r>
  </w:p>
  <w:p w14:paraId="2D3C0231" w14:textId="7089BFBA" w:rsidR="006D614C" w:rsidRPr="00ED2A8D" w:rsidRDefault="000D204E" w:rsidP="00903517">
    <w:pPr>
      <w:pStyle w:val="Header"/>
      <w:jc w:val="right"/>
    </w:pPr>
    <w:ins w:id="5" w:author="Jaime Alvarez" w:date="2020-09-15T09:20:00Z">
      <w:r>
        <w:t>ENG12-</w:t>
      </w:r>
    </w:ins>
    <w:ins w:id="6" w:author="Jaime Alvarez" w:date="2020-09-15T09:21:00Z">
      <w:r>
        <w:t>3.1.18</w:t>
      </w:r>
    </w:ins>
  </w:p>
  <w:p w14:paraId="30AB7C3F" w14:textId="77777777" w:rsidR="009C1CF5" w:rsidRPr="00ED2A8D" w:rsidRDefault="009C1CF5" w:rsidP="008747E0">
    <w:pPr>
      <w:pStyle w:val="Header"/>
    </w:pPr>
  </w:p>
  <w:p w14:paraId="3DCA3ED3" w14:textId="77777777" w:rsidR="009C1CF5" w:rsidRDefault="009C1CF5" w:rsidP="008747E0">
    <w:pPr>
      <w:pStyle w:val="Header"/>
    </w:pPr>
  </w:p>
  <w:p w14:paraId="12D8F880" w14:textId="77777777" w:rsidR="009C1CF5" w:rsidRDefault="009C1CF5" w:rsidP="008747E0">
    <w:pPr>
      <w:pStyle w:val="Header"/>
    </w:pPr>
  </w:p>
  <w:p w14:paraId="28C203CB" w14:textId="77777777" w:rsidR="009C1CF5" w:rsidRDefault="009C1CF5" w:rsidP="008747E0">
    <w:pPr>
      <w:pStyle w:val="Header"/>
    </w:pPr>
  </w:p>
  <w:p w14:paraId="36184C8D" w14:textId="77777777" w:rsidR="009C1CF5" w:rsidRDefault="009C1CF5" w:rsidP="008747E0">
    <w:pPr>
      <w:pStyle w:val="Header"/>
    </w:pPr>
  </w:p>
  <w:p w14:paraId="5D3D93D7" w14:textId="77777777" w:rsidR="009C1CF5" w:rsidRDefault="009C1CF5" w:rsidP="008747E0">
    <w:pPr>
      <w:pStyle w:val="Header"/>
    </w:pPr>
    <w:r>
      <w:rPr>
        <w:noProof/>
        <w:lang w:eastAsia="en-GB"/>
      </w:rPr>
      <w:drawing>
        <wp:anchor distT="0" distB="0" distL="114300" distR="114300" simplePos="0" relativeHeight="251656189" behindDoc="1" locked="0" layoutInCell="1" allowOverlap="1" wp14:anchorId="1BBC17CA" wp14:editId="19E9574F">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1E5D780C" w14:textId="77777777" w:rsidR="009C1CF5" w:rsidRPr="00ED2A8D" w:rsidRDefault="009C1CF5" w:rsidP="008747E0">
    <w:pPr>
      <w:pStyle w:val="Header"/>
    </w:pPr>
  </w:p>
  <w:p w14:paraId="02D32F24" w14:textId="77777777" w:rsidR="009C1CF5" w:rsidRPr="00ED2A8D" w:rsidRDefault="009C1CF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E6A7" w14:textId="6BF82A97" w:rsidR="009C1CF5" w:rsidRDefault="001D5149">
    <w:pPr>
      <w:pStyle w:val="Header"/>
    </w:pPr>
    <w:r>
      <w:rPr>
        <w:noProof/>
      </w:rPr>
      <w:pict w14:anchorId="04EE71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56" o:spid="_x0000_s2067" type="#_x0000_t136" style="position:absolute;margin-left:0;margin-top:0;width:571.4pt;height:87.9pt;rotation:315;z-index:-251594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07392" behindDoc="1" locked="0" layoutInCell="0" allowOverlap="1" wp14:anchorId="274A283A" wp14:editId="22D1F6DC">
              <wp:simplePos x="0" y="0"/>
              <wp:positionH relativeFrom="margin">
                <wp:align>center</wp:align>
              </wp:positionH>
              <wp:positionV relativeFrom="margin">
                <wp:align>center</wp:align>
              </wp:positionV>
              <wp:extent cx="7676515" cy="697865"/>
              <wp:effectExtent l="0" t="2466975" r="0" b="2426335"/>
              <wp:wrapNone/>
              <wp:docPr id="12"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7F7E93F"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74A283A" id="_x0000_t202" coordsize="21600,21600" o:spt="202" path="m,l,21600r21600,l21600,xe">
              <v:stroke joinstyle="miter"/>
              <v:path gradientshapeok="t" o:connecttype="rect"/>
            </v:shapetype>
            <v:shape id="WordArt 12" o:spid="_x0000_s1028"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" o:allowincell="f" filled="f" stroked="f">
              <v:stroke joinstyle="round"/>
              <o:lock v:ext="edit" shapetype="t"/>
              <v:textbox style="mso-fit-shape-to-text:t">
                <w:txbxContent>
                  <w:p w14:paraId="07F7E93F"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Pr>
        <w:noProof/>
      </w:rPr>
      <w:pict w14:anchorId="11DC2D60">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07408" w14:textId="372A4305" w:rsidR="009C1CF5" w:rsidRDefault="001D5149">
    <w:pPr>
      <w:pStyle w:val="Header"/>
    </w:pPr>
    <w:r>
      <w:rPr>
        <w:noProof/>
      </w:rPr>
      <w:pict w14:anchorId="4C0400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60" o:spid="_x0000_s2071" type="#_x0000_t136" style="position:absolute;margin-left:0;margin-top:0;width:571.4pt;height:87.9pt;rotation:315;z-index:-251586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11488" behindDoc="1" locked="0" layoutInCell="0" allowOverlap="1" wp14:anchorId="46C57FD6" wp14:editId="13C2E725">
              <wp:simplePos x="0" y="0"/>
              <wp:positionH relativeFrom="margin">
                <wp:align>center</wp:align>
              </wp:positionH>
              <wp:positionV relativeFrom="margin">
                <wp:align>center</wp:align>
              </wp:positionV>
              <wp:extent cx="7676515" cy="697865"/>
              <wp:effectExtent l="0" t="2466975" r="0" b="2426335"/>
              <wp:wrapNone/>
              <wp:docPr id="11"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E50B52"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C57FD6" id="_x0000_t202" coordsize="21600,21600" o:spt="202" path="m,l,21600r21600,l21600,xe">
              <v:stroke joinstyle="miter"/>
              <v:path gradientshapeok="t" o:connecttype="rect"/>
            </v:shapetype>
            <v:shape id="WordArt 14" o:spid="_x0000_s1029" type="#_x0000_t202" style="position:absolute;margin-left:0;margin-top:0;width:604.45pt;height:54.9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" o:allowincell="f" filled="f" stroked="f">
              <v:stroke joinstyle="round"/>
              <o:lock v:ext="edit" shapetype="t"/>
              <v:textbox style="mso-fit-shape-to-text:t">
                <w:txbxContent>
                  <w:p w14:paraId="39E50B52"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D9B4" w14:textId="61718D74" w:rsidR="009C1CF5" w:rsidRPr="00ED2A8D" w:rsidRDefault="001D5149" w:rsidP="008747E0">
    <w:pPr>
      <w:pStyle w:val="Header"/>
    </w:pPr>
    <w:r>
      <w:rPr>
        <w:noProof/>
      </w:rPr>
      <w:pict w14:anchorId="5BA94A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61" o:spid="_x0000_s2072" type="#_x0000_t136" style="position:absolute;margin-left:0;margin-top:0;width:571.4pt;height:87.9pt;rotation:315;z-index:-251584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09440" behindDoc="1" locked="0" layoutInCell="0" allowOverlap="1" wp14:anchorId="44B76C7C" wp14:editId="04AC4F79">
              <wp:simplePos x="0" y="0"/>
              <wp:positionH relativeFrom="margin">
                <wp:align>center</wp:align>
              </wp:positionH>
              <wp:positionV relativeFrom="margin">
                <wp:align>center</wp:align>
              </wp:positionV>
              <wp:extent cx="7676515" cy="697865"/>
              <wp:effectExtent l="0" t="2466975" r="0" b="2426335"/>
              <wp:wrapNone/>
              <wp:docPr id="10"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2E51CAB"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4B76C7C" id="_x0000_t202" coordsize="21600,21600" o:spt="202" path="m,l,21600r21600,l21600,xe">
              <v:stroke joinstyle="miter"/>
              <v:path gradientshapeok="t" o:connecttype="rect"/>
            </v:shapetype>
            <v:shape id="WordArt 13" o:spid="_x0000_s1030" type="#_x0000_t202" style="position:absolute;margin-left:0;margin-top:0;width:604.45pt;height:54.95pt;rotation:-45;z-index:-2516070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" o:allowincell="f" filled="f" stroked="f">
              <v:stroke joinstyle="round"/>
              <o:lock v:ext="edit" shapetype="t"/>
              <v:textbox style="mso-fit-shape-to-text:t">
                <w:txbxContent>
                  <w:p w14:paraId="22E51CAB"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9C1CF5">
      <w:rPr>
        <w:noProof/>
        <w:lang w:eastAsia="en-GB"/>
      </w:rPr>
      <w:drawing>
        <wp:anchor distT="0" distB="0" distL="114300" distR="114300" simplePos="0" relativeHeight="251658752" behindDoc="1" locked="0" layoutInCell="1" allowOverlap="1" wp14:anchorId="4BC9A4F7" wp14:editId="11CA825B">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DFA9BA" w14:textId="77777777" w:rsidR="009C1CF5" w:rsidRPr="00ED2A8D" w:rsidRDefault="009C1CF5" w:rsidP="008747E0">
    <w:pPr>
      <w:pStyle w:val="Header"/>
    </w:pPr>
  </w:p>
  <w:p w14:paraId="087F2E86" w14:textId="77777777" w:rsidR="009C1CF5" w:rsidRDefault="009C1CF5" w:rsidP="008747E0">
    <w:pPr>
      <w:pStyle w:val="Header"/>
    </w:pPr>
  </w:p>
  <w:p w14:paraId="1228782A" w14:textId="77777777" w:rsidR="009C1CF5" w:rsidRDefault="009C1CF5" w:rsidP="008747E0">
    <w:pPr>
      <w:pStyle w:val="Header"/>
    </w:pPr>
  </w:p>
  <w:p w14:paraId="3596A08D" w14:textId="77777777" w:rsidR="009C1CF5" w:rsidRDefault="009C1CF5" w:rsidP="008747E0">
    <w:pPr>
      <w:pStyle w:val="Header"/>
    </w:pPr>
  </w:p>
  <w:p w14:paraId="6E9A0B06" w14:textId="77777777" w:rsidR="009C1CF5" w:rsidRPr="00441393" w:rsidRDefault="009C1CF5" w:rsidP="00441393">
    <w:pPr>
      <w:pStyle w:val="Contents"/>
    </w:pPr>
    <w:r>
      <w:t>DOCUMENT HISTORY</w:t>
    </w:r>
  </w:p>
  <w:p w14:paraId="26A5E229" w14:textId="77777777" w:rsidR="009C1CF5" w:rsidRPr="00ED2A8D" w:rsidRDefault="009C1CF5" w:rsidP="008747E0">
    <w:pPr>
      <w:pStyle w:val="Header"/>
    </w:pPr>
  </w:p>
  <w:p w14:paraId="44E217D6" w14:textId="77777777" w:rsidR="009C1CF5" w:rsidRPr="00AC33A2" w:rsidRDefault="009C1CF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1DC0" w14:textId="59338444" w:rsidR="009C1CF5" w:rsidRDefault="001D5149">
    <w:pPr>
      <w:pStyle w:val="Header"/>
    </w:pPr>
    <w:r>
      <w:rPr>
        <w:noProof/>
      </w:rPr>
      <w:pict w14:anchorId="62BD04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59" o:spid="_x0000_s2070" type="#_x0000_t136" style="position:absolute;margin-left:0;margin-top:0;width:571.4pt;height:87.9pt;rotation:315;z-index:-251588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13536" behindDoc="1" locked="0" layoutInCell="0" allowOverlap="1" wp14:anchorId="20F7A2BE" wp14:editId="18F3BA01">
              <wp:simplePos x="0" y="0"/>
              <wp:positionH relativeFrom="margin">
                <wp:align>center</wp:align>
              </wp:positionH>
              <wp:positionV relativeFrom="margin">
                <wp:align>center</wp:align>
              </wp:positionV>
              <wp:extent cx="7676515" cy="697865"/>
              <wp:effectExtent l="0" t="2466975" r="0" b="2426335"/>
              <wp:wrapNone/>
              <wp:docPr id="9"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AE0B646"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0F7A2BE" id="_x0000_t202" coordsize="21600,21600" o:spt="202" path="m,l,21600r21600,l21600,xe">
              <v:stroke joinstyle="miter"/>
              <v:path gradientshapeok="t" o:connecttype="rect"/>
            </v:shapetype>
            <v:shape id="WordArt 15" o:spid="_x0000_s1031" type="#_x0000_t202" style="position:absolute;margin-left:0;margin-top:0;width:604.45pt;height:54.9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" o:allowincell="f" filled="f" stroked="f">
              <v:stroke joinstyle="round"/>
              <o:lock v:ext="edit" shapetype="t"/>
              <v:textbox style="mso-fit-shape-to-text:t">
                <w:txbxContent>
                  <w:p w14:paraId="2AE0B646"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Pr>
        <w:noProof/>
      </w:rPr>
      <w:pict w14:anchorId="2DF7B0DF">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A72C4" w14:textId="2C6A5A53" w:rsidR="009C1CF5" w:rsidRDefault="001D5149">
    <w:pPr>
      <w:pStyle w:val="Header"/>
    </w:pPr>
    <w:r>
      <w:rPr>
        <w:noProof/>
      </w:rPr>
      <w:pict w14:anchorId="1DA082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63" o:spid="_x0000_s2074" type="#_x0000_t136" style="position:absolute;margin-left:0;margin-top:0;width:571.4pt;height:87.9pt;rotation:315;z-index:-25158041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17632" behindDoc="1" locked="0" layoutInCell="0" allowOverlap="1" wp14:anchorId="1249378D" wp14:editId="357D8BD6">
              <wp:simplePos x="0" y="0"/>
              <wp:positionH relativeFrom="margin">
                <wp:align>center</wp:align>
              </wp:positionH>
              <wp:positionV relativeFrom="margin">
                <wp:align>center</wp:align>
              </wp:positionV>
              <wp:extent cx="7676515" cy="697865"/>
              <wp:effectExtent l="0" t="2466975" r="0" b="2426335"/>
              <wp:wrapNone/>
              <wp:docPr id="8"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B94FDA"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49378D" id="_x0000_t202" coordsize="21600,21600" o:spt="202" path="m,l,21600r21600,l21600,xe">
              <v:stroke joinstyle="miter"/>
              <v:path gradientshapeok="t" o:connecttype="rect"/>
            </v:shapetype>
            <v:shape id="WordArt 17" o:spid="_x0000_s1032" type="#_x0000_t202" style="position:absolute;margin-left:0;margin-top:0;width:604.45pt;height:54.9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" o:allowincell="f" filled="f" stroked="f">
              <v:stroke joinstyle="round"/>
              <o:lock v:ext="edit" shapetype="t"/>
              <v:textbox style="mso-fit-shape-to-text:t">
                <w:txbxContent>
                  <w:p w14:paraId="67B94FDA"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7CAB7" w14:textId="2C74D2CF" w:rsidR="009C1CF5" w:rsidRPr="00667792" w:rsidRDefault="001D5149" w:rsidP="00667792">
    <w:pPr>
      <w:pStyle w:val="Header"/>
    </w:pPr>
    <w:r>
      <w:rPr>
        <w:noProof/>
      </w:rPr>
      <w:pict w14:anchorId="563B44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64" o:spid="_x0000_s2075" type="#_x0000_t136" style="position:absolute;margin-left:0;margin-top:0;width:571.4pt;height:87.9pt;rotation:315;z-index:-25157836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15584" behindDoc="1" locked="0" layoutInCell="0" allowOverlap="1" wp14:anchorId="6FE0E219" wp14:editId="381C3047">
              <wp:simplePos x="0" y="0"/>
              <wp:positionH relativeFrom="margin">
                <wp:align>center</wp:align>
              </wp:positionH>
              <wp:positionV relativeFrom="margin">
                <wp:align>center</wp:align>
              </wp:positionV>
              <wp:extent cx="7676515" cy="697865"/>
              <wp:effectExtent l="0" t="2466975" r="0" b="2426335"/>
              <wp:wrapNone/>
              <wp:docPr id="7"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B1FEDD"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E0E219" id="_x0000_t202" coordsize="21600,21600" o:spt="202" path="m,l,21600r21600,l21600,xe">
              <v:stroke joinstyle="miter"/>
              <v:path gradientshapeok="t" o:connecttype="rect"/>
            </v:shapetype>
            <v:shape id="WordArt 16" o:spid="_x0000_s1033" type="#_x0000_t202" style="position:absolute;margin-left:0;margin-top:0;width:604.45pt;height:54.95pt;rotation:-45;z-index:-251600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" o:allowincell="f" filled="f" stroked="f">
              <v:stroke joinstyle="round"/>
              <o:lock v:ext="edit" shapetype="t"/>
              <v:textbox style="mso-fit-shape-to-text:t">
                <w:txbxContent>
                  <w:p w14:paraId="7EB1FEDD"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9C1CF5">
      <w:rPr>
        <w:noProof/>
        <w:lang w:eastAsia="en-GB"/>
      </w:rPr>
      <w:drawing>
        <wp:anchor distT="0" distB="0" distL="114300" distR="114300" simplePos="0" relativeHeight="251680768" behindDoc="1" locked="0" layoutInCell="1" allowOverlap="1" wp14:anchorId="214EDB29" wp14:editId="693A73F5">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61B2E" w14:textId="6AB91CFF" w:rsidR="009C1CF5" w:rsidRDefault="001D5149">
    <w:pPr>
      <w:pStyle w:val="Header"/>
    </w:pPr>
    <w:r>
      <w:rPr>
        <w:noProof/>
      </w:rPr>
      <w:pict w14:anchorId="2128D8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0162" o:spid="_x0000_s2073" type="#_x0000_t136" style="position:absolute;margin-left:0;margin-top:0;width:571.4pt;height:87.9pt;rotation:315;z-index:-25158246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F703E">
      <w:rPr>
        <w:noProof/>
        <w:lang w:eastAsia="en-GB"/>
      </w:rPr>
      <mc:AlternateContent>
        <mc:Choice Requires="wps">
          <w:drawing>
            <wp:anchor distT="0" distB="0" distL="114300" distR="114300" simplePos="0" relativeHeight="251719680" behindDoc="1" locked="0" layoutInCell="0" allowOverlap="1" wp14:anchorId="027F6376" wp14:editId="12B95330">
              <wp:simplePos x="0" y="0"/>
              <wp:positionH relativeFrom="margin">
                <wp:align>center</wp:align>
              </wp:positionH>
              <wp:positionV relativeFrom="margin">
                <wp:align>center</wp:align>
              </wp:positionV>
              <wp:extent cx="7676515" cy="697865"/>
              <wp:effectExtent l="0" t="2466975" r="0" b="2426335"/>
              <wp:wrapNone/>
              <wp:docPr id="6"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EF14C42" w14:textId="77777777" w:rsidR="006F703E" w:rsidRDefault="006F703E" w:rsidP="006F703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7F6376" id="_x0000_t202" coordsize="21600,21600" o:spt="202" path="m,l,21600r21600,l21600,xe">
              <v:stroke joinstyle="miter"/>
              <v:path gradientshapeok="t" o:connecttype="rect"/>
            </v:shapetype>
            <v:shape id="WordArt 18" o:spid="_x0000_s1034" type="#_x0000_t202" style="position:absolute;margin-left:0;margin-top:0;width:604.45pt;height:54.9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" o:allowincell="f" filled="f" stroked="f">
              <v:stroke joinstyle="round"/>
              <o:lock v:ext="edit" shapetype="t"/>
              <v:textbox style="mso-fit-shape-to-text:t">
                <w:txbxContent>
                  <w:p w14:paraId="5EF14C42" w14:textId="77777777" w:rsidR="006F703E" w:rsidRDefault="006F703E" w:rsidP="006F703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E5A9948"/>
    <w:lvl w:ilvl="0">
      <w:start w:val="1"/>
      <w:numFmt w:val="bullet"/>
      <w:lvlText w:val=""/>
      <w:lvlJc w:val="left"/>
      <w:pPr>
        <w:tabs>
          <w:tab w:val="num" w:pos="7088"/>
        </w:tabs>
        <w:ind w:left="7088" w:firstLine="0"/>
      </w:pPr>
      <w:rPr>
        <w:rFonts w:ascii="Symbol" w:hAnsi="Symbol" w:hint="default"/>
      </w:rPr>
    </w:lvl>
    <w:lvl w:ilvl="1">
      <w:start w:val="1"/>
      <w:numFmt w:val="bullet"/>
      <w:lvlText w:val=""/>
      <w:lvlJc w:val="left"/>
      <w:pPr>
        <w:tabs>
          <w:tab w:val="num" w:pos="7808"/>
        </w:tabs>
        <w:ind w:left="8168" w:hanging="360"/>
      </w:pPr>
      <w:rPr>
        <w:rFonts w:ascii="Symbol" w:hAnsi="Symbol" w:hint="default"/>
      </w:rPr>
    </w:lvl>
    <w:lvl w:ilvl="2">
      <w:start w:val="1"/>
      <w:numFmt w:val="bullet"/>
      <w:lvlText w:val="o"/>
      <w:lvlJc w:val="left"/>
      <w:pPr>
        <w:tabs>
          <w:tab w:val="num" w:pos="8528"/>
        </w:tabs>
        <w:ind w:left="8888" w:hanging="360"/>
      </w:pPr>
      <w:rPr>
        <w:rFonts w:ascii="Courier New" w:hAnsi="Courier New" w:cs="Courier New" w:hint="default"/>
      </w:rPr>
    </w:lvl>
    <w:lvl w:ilvl="3">
      <w:start w:val="1"/>
      <w:numFmt w:val="bullet"/>
      <w:lvlText w:val=""/>
      <w:lvlJc w:val="left"/>
      <w:pPr>
        <w:tabs>
          <w:tab w:val="num" w:pos="9248"/>
        </w:tabs>
        <w:ind w:left="9608" w:hanging="360"/>
      </w:pPr>
      <w:rPr>
        <w:rFonts w:ascii="Wingdings" w:hAnsi="Wingdings" w:hint="default"/>
      </w:rPr>
    </w:lvl>
    <w:lvl w:ilvl="4">
      <w:start w:val="1"/>
      <w:numFmt w:val="bullet"/>
      <w:lvlText w:val=""/>
      <w:lvlJc w:val="left"/>
      <w:pPr>
        <w:tabs>
          <w:tab w:val="num" w:pos="9968"/>
        </w:tabs>
        <w:ind w:left="10328" w:hanging="360"/>
      </w:pPr>
      <w:rPr>
        <w:rFonts w:ascii="Wingdings" w:hAnsi="Wingdings" w:hint="default"/>
      </w:rPr>
    </w:lvl>
    <w:lvl w:ilvl="5">
      <w:start w:val="1"/>
      <w:numFmt w:val="bullet"/>
      <w:lvlText w:val=""/>
      <w:lvlJc w:val="left"/>
      <w:pPr>
        <w:tabs>
          <w:tab w:val="num" w:pos="10688"/>
        </w:tabs>
        <w:ind w:left="11048" w:hanging="360"/>
      </w:pPr>
      <w:rPr>
        <w:rFonts w:ascii="Symbol" w:hAnsi="Symbol" w:hint="default"/>
      </w:rPr>
    </w:lvl>
    <w:lvl w:ilvl="6">
      <w:start w:val="1"/>
      <w:numFmt w:val="bullet"/>
      <w:lvlText w:val="o"/>
      <w:lvlJc w:val="left"/>
      <w:pPr>
        <w:tabs>
          <w:tab w:val="num" w:pos="11408"/>
        </w:tabs>
        <w:ind w:left="11768" w:hanging="360"/>
      </w:pPr>
      <w:rPr>
        <w:rFonts w:ascii="Courier New" w:hAnsi="Courier New" w:cs="Courier New" w:hint="default"/>
      </w:rPr>
    </w:lvl>
    <w:lvl w:ilvl="7">
      <w:start w:val="1"/>
      <w:numFmt w:val="bullet"/>
      <w:lvlText w:val=""/>
      <w:lvlJc w:val="left"/>
      <w:pPr>
        <w:tabs>
          <w:tab w:val="num" w:pos="12128"/>
        </w:tabs>
        <w:ind w:left="12488" w:hanging="360"/>
      </w:pPr>
      <w:rPr>
        <w:rFonts w:ascii="Wingdings" w:hAnsi="Wingdings" w:hint="default"/>
      </w:rPr>
    </w:lvl>
    <w:lvl w:ilvl="8">
      <w:start w:val="1"/>
      <w:numFmt w:val="bullet"/>
      <w:lvlText w:val=""/>
      <w:lvlJc w:val="left"/>
      <w:pPr>
        <w:tabs>
          <w:tab w:val="num" w:pos="12848"/>
        </w:tabs>
        <w:ind w:left="13208" w:hanging="360"/>
      </w:pPr>
      <w:rPr>
        <w:rFonts w:ascii="Wingdings" w:hAnsi="Wingdings" w:hint="default"/>
      </w:rPr>
    </w:lvl>
  </w:abstractNum>
  <w:abstractNum w:abstractNumId="1" w15:restartNumberingAfterBreak="0">
    <w:nsid w:val="FFFFFF7C"/>
    <w:multiLevelType w:val="singleLevel"/>
    <w:tmpl w:val="F6C0E1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74B28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23864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CB626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25A43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F205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10BD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A2E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C8A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890C2630"/>
    <w:lvl w:ilvl="0">
      <w:start w:val="1"/>
      <w:numFmt w:val="upperLetter"/>
      <w:pStyle w:val="Annex"/>
      <w:lvlText w:val="ANNEX %1"/>
      <w:lvlJc w:val="left"/>
      <w:pPr>
        <w:ind w:left="6379"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F64A265A"/>
    <w:lvl w:ilvl="0">
      <w:start w:val="1"/>
      <w:numFmt w:val="decimal"/>
      <w:pStyle w:val="List1-recommendation"/>
      <w:lvlText w:val="%1"/>
      <w:lvlJc w:val="left"/>
      <w:pPr>
        <w:ind w:left="992" w:hanging="567"/>
      </w:pPr>
      <w:rPr>
        <w:rFonts w:asciiTheme="minorHAnsi" w:hAnsiTheme="minorHAnsi" w:hint="default"/>
        <w:b w:val="0"/>
        <w:i w:val="0"/>
        <w:sz w:val="24"/>
      </w:rPr>
    </w:lvl>
    <w:lvl w:ilvl="1">
      <w:start w:val="1"/>
      <w:numFmt w:val="lowerLetter"/>
      <w:pStyle w:val="Lista-recommendation"/>
      <w:lvlText w:val="%2"/>
      <w:lvlJc w:val="left"/>
      <w:pPr>
        <w:ind w:left="1417" w:hanging="425"/>
      </w:pPr>
      <w:rPr>
        <w:rFonts w:asciiTheme="minorHAnsi" w:hAnsiTheme="minorHAnsi" w:hint="default"/>
        <w:b w:val="0"/>
        <w:i w:val="0"/>
        <w:sz w:val="24"/>
      </w:rPr>
    </w:lvl>
    <w:lvl w:ilvl="2">
      <w:start w:val="1"/>
      <w:numFmt w:val="lowerRoman"/>
      <w:lvlText w:val="%3)"/>
      <w:lvlJc w:val="left"/>
      <w:pPr>
        <w:ind w:left="938" w:hanging="360"/>
      </w:pPr>
      <w:rPr>
        <w:rFonts w:hint="default"/>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D735A56"/>
    <w:multiLevelType w:val="hybridMultilevel"/>
    <w:tmpl w:val="FDD21248"/>
    <w:lvl w:ilvl="0" w:tplc="4E84B6CA">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3B36D8"/>
    <w:multiLevelType w:val="hybridMultilevel"/>
    <w:tmpl w:val="7A18622A"/>
    <w:lvl w:ilvl="0" w:tplc="6002B4C4">
      <w:numFmt w:val="bullet"/>
      <w:lvlText w:val="-"/>
      <w:lvlJc w:val="left"/>
      <w:pPr>
        <w:ind w:left="927" w:hanging="360"/>
      </w:pPr>
      <w:rPr>
        <w:rFonts w:ascii="Calibri" w:eastAsia="Times New Roman" w:hAnsi="Calibri" w:cs="Calibri"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8" w15:restartNumberingAfterBreak="0">
    <w:nsid w:val="7EF55E41"/>
    <w:multiLevelType w:val="hybridMultilevel"/>
    <w:tmpl w:val="6E8C63DE"/>
    <w:lvl w:ilvl="0" w:tplc="0C0A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32"/>
  </w:num>
  <w:num w:numId="10">
    <w:abstractNumId w:val="28"/>
  </w:num>
  <w:num w:numId="11">
    <w:abstractNumId w:val="26"/>
  </w:num>
  <w:num w:numId="12">
    <w:abstractNumId w:val="24"/>
  </w:num>
  <w:num w:numId="13">
    <w:abstractNumId w:val="16"/>
  </w:num>
  <w:num w:numId="14">
    <w:abstractNumId w:val="30"/>
  </w:num>
  <w:num w:numId="15">
    <w:abstractNumId w:val="10"/>
  </w:num>
  <w:num w:numId="16">
    <w:abstractNumId w:val="21"/>
  </w:num>
  <w:num w:numId="17">
    <w:abstractNumId w:val="17"/>
  </w:num>
  <w:num w:numId="18">
    <w:abstractNumId w:val="18"/>
  </w:num>
  <w:num w:numId="19">
    <w:abstractNumId w:val="15"/>
  </w:num>
  <w:num w:numId="20">
    <w:abstractNumId w:val="35"/>
  </w:num>
  <w:num w:numId="21">
    <w:abstractNumId w:val="33"/>
  </w:num>
  <w:num w:numId="22">
    <w:abstractNumId w:val="34"/>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6"/>
  </w:num>
  <w:num w:numId="34">
    <w:abstractNumId w:val="22"/>
  </w:num>
  <w:num w:numId="35">
    <w:abstractNumId w:val="34"/>
  </w:num>
  <w:num w:numId="36">
    <w:abstractNumId w:val="31"/>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7"/>
  </w:num>
  <w:num w:numId="40">
    <w:abstractNumId w:val="38"/>
  </w:num>
  <w:num w:numId="41">
    <w:abstractNumId w:val="29"/>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rson w15:author="Jaime Alvarez">
    <w15:presenceInfo w15:providerId="AD" w15:userId="S::jaime.alvarez@iala-aism.org::9cdd6dbb-d388-42c1-9836-93fbbc7060f7"/>
  </w15:person>
  <w15:person w15:author="Alan Grant">
    <w15:presenceInfo w15:providerId="AD" w15:userId="S-1-5-21-2046026355-2876191845-2165928818-1760"/>
  </w15:person>
  <w15:person w15:author="Etienne LEROY">
    <w15:presenceInfo w15:providerId="None" w15:userId="Etienne LEROY"/>
  </w15:person>
  <w15:person w15:author="Marcos López Cabeceira">
    <w15:presenceInfo w15:providerId="AD" w15:userId="S-1-5-21-1485405084-1546518020-4108744313-128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s-ES" w:vendorID="64" w:dllVersion="6" w:nlCheck="1" w:checkStyle="0"/>
  <w:activeWritingStyle w:appName="MSWord" w:lang="en-SG" w:vendorID="64" w:dllVersion="6" w:nlCheck="1" w:checkStyle="1"/>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7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F59"/>
    <w:rsid w:val="000174F9"/>
    <w:rsid w:val="00023C4D"/>
    <w:rsid w:val="000258F6"/>
    <w:rsid w:val="000379A7"/>
    <w:rsid w:val="00040954"/>
    <w:rsid w:val="00040EB8"/>
    <w:rsid w:val="00044E9C"/>
    <w:rsid w:val="00047206"/>
    <w:rsid w:val="00055311"/>
    <w:rsid w:val="00056554"/>
    <w:rsid w:val="00057B6D"/>
    <w:rsid w:val="00060C0C"/>
    <w:rsid w:val="00061A7B"/>
    <w:rsid w:val="00072D1A"/>
    <w:rsid w:val="00084FE9"/>
    <w:rsid w:val="000859C4"/>
    <w:rsid w:val="00085A32"/>
    <w:rsid w:val="00086B29"/>
    <w:rsid w:val="000904ED"/>
    <w:rsid w:val="0009304C"/>
    <w:rsid w:val="00094508"/>
    <w:rsid w:val="00096642"/>
    <w:rsid w:val="000A27A8"/>
    <w:rsid w:val="000A54EB"/>
    <w:rsid w:val="000B26B9"/>
    <w:rsid w:val="000B564F"/>
    <w:rsid w:val="000C3F59"/>
    <w:rsid w:val="000C711B"/>
    <w:rsid w:val="000D204E"/>
    <w:rsid w:val="000E3954"/>
    <w:rsid w:val="000E3E52"/>
    <w:rsid w:val="000E5788"/>
    <w:rsid w:val="000E73C0"/>
    <w:rsid w:val="000F0F9F"/>
    <w:rsid w:val="000F1137"/>
    <w:rsid w:val="000F3F43"/>
    <w:rsid w:val="000F6883"/>
    <w:rsid w:val="001021E4"/>
    <w:rsid w:val="00107388"/>
    <w:rsid w:val="00111E0A"/>
    <w:rsid w:val="00113D5B"/>
    <w:rsid w:val="00113F8F"/>
    <w:rsid w:val="00114D07"/>
    <w:rsid w:val="0011782B"/>
    <w:rsid w:val="00122F59"/>
    <w:rsid w:val="00124FB7"/>
    <w:rsid w:val="00125372"/>
    <w:rsid w:val="00125BB3"/>
    <w:rsid w:val="00132324"/>
    <w:rsid w:val="001349DB"/>
    <w:rsid w:val="00136E58"/>
    <w:rsid w:val="00140600"/>
    <w:rsid w:val="00143AC2"/>
    <w:rsid w:val="00161325"/>
    <w:rsid w:val="001614A8"/>
    <w:rsid w:val="00166C2E"/>
    <w:rsid w:val="00172B39"/>
    <w:rsid w:val="001774C5"/>
    <w:rsid w:val="001875B1"/>
    <w:rsid w:val="001960EF"/>
    <w:rsid w:val="001A1FA6"/>
    <w:rsid w:val="001B4723"/>
    <w:rsid w:val="001B7940"/>
    <w:rsid w:val="001C16E6"/>
    <w:rsid w:val="001C70A2"/>
    <w:rsid w:val="001D4A3E"/>
    <w:rsid w:val="001D5149"/>
    <w:rsid w:val="001E416D"/>
    <w:rsid w:val="001F085B"/>
    <w:rsid w:val="00201337"/>
    <w:rsid w:val="002022EA"/>
    <w:rsid w:val="00205B17"/>
    <w:rsid w:val="00205D9B"/>
    <w:rsid w:val="0020782B"/>
    <w:rsid w:val="002204DA"/>
    <w:rsid w:val="0022371A"/>
    <w:rsid w:val="002253AF"/>
    <w:rsid w:val="002366B9"/>
    <w:rsid w:val="00240FA7"/>
    <w:rsid w:val="0024206E"/>
    <w:rsid w:val="0024258F"/>
    <w:rsid w:val="002520AD"/>
    <w:rsid w:val="002524F3"/>
    <w:rsid w:val="002547CB"/>
    <w:rsid w:val="00257DF8"/>
    <w:rsid w:val="00257E4A"/>
    <w:rsid w:val="002639CB"/>
    <w:rsid w:val="0027175D"/>
    <w:rsid w:val="0028142D"/>
    <w:rsid w:val="00291B1B"/>
    <w:rsid w:val="0029601F"/>
    <w:rsid w:val="002A0D5B"/>
    <w:rsid w:val="002C044E"/>
    <w:rsid w:val="002C2440"/>
    <w:rsid w:val="002C3B98"/>
    <w:rsid w:val="002D541B"/>
    <w:rsid w:val="002D5AF0"/>
    <w:rsid w:val="002E4993"/>
    <w:rsid w:val="002E5BAC"/>
    <w:rsid w:val="002E7635"/>
    <w:rsid w:val="002F265A"/>
    <w:rsid w:val="002F3D0F"/>
    <w:rsid w:val="002F40FA"/>
    <w:rsid w:val="002F7520"/>
    <w:rsid w:val="00302F56"/>
    <w:rsid w:val="00305EFE"/>
    <w:rsid w:val="00310F95"/>
    <w:rsid w:val="00311698"/>
    <w:rsid w:val="00312966"/>
    <w:rsid w:val="00313D85"/>
    <w:rsid w:val="00314DC2"/>
    <w:rsid w:val="00315CE3"/>
    <w:rsid w:val="00316598"/>
    <w:rsid w:val="00320A41"/>
    <w:rsid w:val="003230A8"/>
    <w:rsid w:val="003251FE"/>
    <w:rsid w:val="003274DB"/>
    <w:rsid w:val="00327FBF"/>
    <w:rsid w:val="003303C4"/>
    <w:rsid w:val="00336410"/>
    <w:rsid w:val="00355D9A"/>
    <w:rsid w:val="003569B3"/>
    <w:rsid w:val="003609A6"/>
    <w:rsid w:val="00360B2A"/>
    <w:rsid w:val="00362ED8"/>
    <w:rsid w:val="0036382D"/>
    <w:rsid w:val="00380350"/>
    <w:rsid w:val="00380B4E"/>
    <w:rsid w:val="003816E4"/>
    <w:rsid w:val="00385109"/>
    <w:rsid w:val="003A1A37"/>
    <w:rsid w:val="003A7759"/>
    <w:rsid w:val="003B03EA"/>
    <w:rsid w:val="003B5C7C"/>
    <w:rsid w:val="003C7C34"/>
    <w:rsid w:val="003D0F37"/>
    <w:rsid w:val="003D49C0"/>
    <w:rsid w:val="003D5150"/>
    <w:rsid w:val="003E1FF9"/>
    <w:rsid w:val="003F0991"/>
    <w:rsid w:val="003F1C3A"/>
    <w:rsid w:val="00401703"/>
    <w:rsid w:val="0040376B"/>
    <w:rsid w:val="00405755"/>
    <w:rsid w:val="0041602D"/>
    <w:rsid w:val="00416165"/>
    <w:rsid w:val="00434484"/>
    <w:rsid w:val="00441393"/>
    <w:rsid w:val="00444B24"/>
    <w:rsid w:val="0044753A"/>
    <w:rsid w:val="00447CF0"/>
    <w:rsid w:val="004531A8"/>
    <w:rsid w:val="00456EE9"/>
    <w:rsid w:val="00456F10"/>
    <w:rsid w:val="00456F45"/>
    <w:rsid w:val="00463D85"/>
    <w:rsid w:val="00464BCC"/>
    <w:rsid w:val="004702BB"/>
    <w:rsid w:val="00470488"/>
    <w:rsid w:val="00475735"/>
    <w:rsid w:val="00475DB5"/>
    <w:rsid w:val="004904E4"/>
    <w:rsid w:val="00492A8D"/>
    <w:rsid w:val="004968A6"/>
    <w:rsid w:val="004A11E9"/>
    <w:rsid w:val="004B518C"/>
    <w:rsid w:val="004C3279"/>
    <w:rsid w:val="004D24EC"/>
    <w:rsid w:val="004E1D57"/>
    <w:rsid w:val="004E2F16"/>
    <w:rsid w:val="004E4D98"/>
    <w:rsid w:val="004E61FD"/>
    <w:rsid w:val="004E6FB6"/>
    <w:rsid w:val="004E709D"/>
    <w:rsid w:val="004F2188"/>
    <w:rsid w:val="00503044"/>
    <w:rsid w:val="00503889"/>
    <w:rsid w:val="00520B74"/>
    <w:rsid w:val="0052101F"/>
    <w:rsid w:val="00523040"/>
    <w:rsid w:val="00526234"/>
    <w:rsid w:val="00530A84"/>
    <w:rsid w:val="00534D68"/>
    <w:rsid w:val="005378B8"/>
    <w:rsid w:val="00545234"/>
    <w:rsid w:val="00557434"/>
    <w:rsid w:val="0056098E"/>
    <w:rsid w:val="005629E8"/>
    <w:rsid w:val="00564664"/>
    <w:rsid w:val="00581487"/>
    <w:rsid w:val="00586155"/>
    <w:rsid w:val="0059159F"/>
    <w:rsid w:val="0059223D"/>
    <w:rsid w:val="00595415"/>
    <w:rsid w:val="00597652"/>
    <w:rsid w:val="005A080B"/>
    <w:rsid w:val="005A24A0"/>
    <w:rsid w:val="005A5370"/>
    <w:rsid w:val="005B00F1"/>
    <w:rsid w:val="005B12A5"/>
    <w:rsid w:val="005B4781"/>
    <w:rsid w:val="005C161A"/>
    <w:rsid w:val="005C1BCB"/>
    <w:rsid w:val="005C2312"/>
    <w:rsid w:val="005C3A04"/>
    <w:rsid w:val="005C4735"/>
    <w:rsid w:val="005C5C63"/>
    <w:rsid w:val="005C67E5"/>
    <w:rsid w:val="005C7A9B"/>
    <w:rsid w:val="005D304B"/>
    <w:rsid w:val="005E3989"/>
    <w:rsid w:val="005E4659"/>
    <w:rsid w:val="005F1386"/>
    <w:rsid w:val="005F17C2"/>
    <w:rsid w:val="005F5934"/>
    <w:rsid w:val="00606A42"/>
    <w:rsid w:val="006127AC"/>
    <w:rsid w:val="00617F86"/>
    <w:rsid w:val="00620577"/>
    <w:rsid w:val="00621736"/>
    <w:rsid w:val="00630502"/>
    <w:rsid w:val="00634A78"/>
    <w:rsid w:val="00640299"/>
    <w:rsid w:val="00642025"/>
    <w:rsid w:val="0065107F"/>
    <w:rsid w:val="00657038"/>
    <w:rsid w:val="00666061"/>
    <w:rsid w:val="00667424"/>
    <w:rsid w:val="00667792"/>
    <w:rsid w:val="006700D9"/>
    <w:rsid w:val="00671677"/>
    <w:rsid w:val="006750F2"/>
    <w:rsid w:val="00682F47"/>
    <w:rsid w:val="0068553C"/>
    <w:rsid w:val="00685F34"/>
    <w:rsid w:val="00691893"/>
    <w:rsid w:val="006975A8"/>
    <w:rsid w:val="00697AF7"/>
    <w:rsid w:val="006A48A6"/>
    <w:rsid w:val="006B10FC"/>
    <w:rsid w:val="006B2D4C"/>
    <w:rsid w:val="006C1E3C"/>
    <w:rsid w:val="006C26D4"/>
    <w:rsid w:val="006C3053"/>
    <w:rsid w:val="006D04F5"/>
    <w:rsid w:val="006D614C"/>
    <w:rsid w:val="006E0E7D"/>
    <w:rsid w:val="006E2635"/>
    <w:rsid w:val="006F0368"/>
    <w:rsid w:val="006F1C14"/>
    <w:rsid w:val="006F703E"/>
    <w:rsid w:val="0072592B"/>
    <w:rsid w:val="0072737A"/>
    <w:rsid w:val="00730B35"/>
    <w:rsid w:val="007319A9"/>
    <w:rsid w:val="00731DEE"/>
    <w:rsid w:val="007326BF"/>
    <w:rsid w:val="00736619"/>
    <w:rsid w:val="00741135"/>
    <w:rsid w:val="00742FAF"/>
    <w:rsid w:val="0074389F"/>
    <w:rsid w:val="00746232"/>
    <w:rsid w:val="00755B03"/>
    <w:rsid w:val="00764789"/>
    <w:rsid w:val="00766AD4"/>
    <w:rsid w:val="007715E8"/>
    <w:rsid w:val="00774603"/>
    <w:rsid w:val="00776004"/>
    <w:rsid w:val="00781604"/>
    <w:rsid w:val="00783FF6"/>
    <w:rsid w:val="0078486B"/>
    <w:rsid w:val="00785A39"/>
    <w:rsid w:val="00786C8F"/>
    <w:rsid w:val="00787D8A"/>
    <w:rsid w:val="00790277"/>
    <w:rsid w:val="00790F73"/>
    <w:rsid w:val="00791EBC"/>
    <w:rsid w:val="00793577"/>
    <w:rsid w:val="007A272C"/>
    <w:rsid w:val="007A3F1A"/>
    <w:rsid w:val="007A446A"/>
    <w:rsid w:val="007A72CF"/>
    <w:rsid w:val="007B08A0"/>
    <w:rsid w:val="007B6A93"/>
    <w:rsid w:val="007B6F7F"/>
    <w:rsid w:val="007D2107"/>
    <w:rsid w:val="007D332C"/>
    <w:rsid w:val="007D5895"/>
    <w:rsid w:val="007D77AB"/>
    <w:rsid w:val="007E30DF"/>
    <w:rsid w:val="007F1C6A"/>
    <w:rsid w:val="007F7544"/>
    <w:rsid w:val="00800995"/>
    <w:rsid w:val="00813768"/>
    <w:rsid w:val="00822227"/>
    <w:rsid w:val="0083218D"/>
    <w:rsid w:val="008326B2"/>
    <w:rsid w:val="008336A7"/>
    <w:rsid w:val="0084494D"/>
    <w:rsid w:val="00846831"/>
    <w:rsid w:val="00850F97"/>
    <w:rsid w:val="0085242A"/>
    <w:rsid w:val="00856939"/>
    <w:rsid w:val="008608A4"/>
    <w:rsid w:val="00861ECB"/>
    <w:rsid w:val="00865532"/>
    <w:rsid w:val="008705F4"/>
    <w:rsid w:val="008737D3"/>
    <w:rsid w:val="008747E0"/>
    <w:rsid w:val="00876841"/>
    <w:rsid w:val="00885D11"/>
    <w:rsid w:val="00892C11"/>
    <w:rsid w:val="008972C3"/>
    <w:rsid w:val="00897779"/>
    <w:rsid w:val="008A0004"/>
    <w:rsid w:val="008A6EBE"/>
    <w:rsid w:val="008A7C55"/>
    <w:rsid w:val="008B237E"/>
    <w:rsid w:val="008C33B5"/>
    <w:rsid w:val="008C67F5"/>
    <w:rsid w:val="008D017F"/>
    <w:rsid w:val="008D1018"/>
    <w:rsid w:val="008D16C2"/>
    <w:rsid w:val="008D16C4"/>
    <w:rsid w:val="008D37B9"/>
    <w:rsid w:val="008E10EF"/>
    <w:rsid w:val="008E1F69"/>
    <w:rsid w:val="008E59A3"/>
    <w:rsid w:val="008F57D8"/>
    <w:rsid w:val="00902834"/>
    <w:rsid w:val="00903517"/>
    <w:rsid w:val="009069AA"/>
    <w:rsid w:val="00911CE8"/>
    <w:rsid w:val="009138EF"/>
    <w:rsid w:val="00914E26"/>
    <w:rsid w:val="0091590F"/>
    <w:rsid w:val="00915F02"/>
    <w:rsid w:val="00920B0A"/>
    <w:rsid w:val="009233A0"/>
    <w:rsid w:val="0092540C"/>
    <w:rsid w:val="00925E0F"/>
    <w:rsid w:val="009260B0"/>
    <w:rsid w:val="00931A57"/>
    <w:rsid w:val="009414E6"/>
    <w:rsid w:val="00941C18"/>
    <w:rsid w:val="00944B73"/>
    <w:rsid w:val="0095250D"/>
    <w:rsid w:val="009575C8"/>
    <w:rsid w:val="00971591"/>
    <w:rsid w:val="00974564"/>
    <w:rsid w:val="00974E99"/>
    <w:rsid w:val="009764FA"/>
    <w:rsid w:val="00980192"/>
    <w:rsid w:val="009926E0"/>
    <w:rsid w:val="00994A35"/>
    <w:rsid w:val="00994D97"/>
    <w:rsid w:val="00995B8C"/>
    <w:rsid w:val="009A0F4C"/>
    <w:rsid w:val="009A6062"/>
    <w:rsid w:val="009B1661"/>
    <w:rsid w:val="009B5154"/>
    <w:rsid w:val="009B692C"/>
    <w:rsid w:val="009B785E"/>
    <w:rsid w:val="009C1CF5"/>
    <w:rsid w:val="009C26F8"/>
    <w:rsid w:val="009C38FB"/>
    <w:rsid w:val="009C3A74"/>
    <w:rsid w:val="009C40DA"/>
    <w:rsid w:val="009C4106"/>
    <w:rsid w:val="009C609E"/>
    <w:rsid w:val="009D3375"/>
    <w:rsid w:val="009E009A"/>
    <w:rsid w:val="009E16EC"/>
    <w:rsid w:val="009E4A4D"/>
    <w:rsid w:val="009F081F"/>
    <w:rsid w:val="00A0234C"/>
    <w:rsid w:val="00A03CFD"/>
    <w:rsid w:val="00A04F81"/>
    <w:rsid w:val="00A13E56"/>
    <w:rsid w:val="00A227B0"/>
    <w:rsid w:val="00A24838"/>
    <w:rsid w:val="00A326AC"/>
    <w:rsid w:val="00A337ED"/>
    <w:rsid w:val="00A35F97"/>
    <w:rsid w:val="00A4308C"/>
    <w:rsid w:val="00A549B3"/>
    <w:rsid w:val="00A67CD7"/>
    <w:rsid w:val="00A70F46"/>
    <w:rsid w:val="00A72ED7"/>
    <w:rsid w:val="00A90D86"/>
    <w:rsid w:val="00A93307"/>
    <w:rsid w:val="00A93D9A"/>
    <w:rsid w:val="00A97C44"/>
    <w:rsid w:val="00AA3E01"/>
    <w:rsid w:val="00AA7D47"/>
    <w:rsid w:val="00AB04DD"/>
    <w:rsid w:val="00AB3B5D"/>
    <w:rsid w:val="00AC33A2"/>
    <w:rsid w:val="00AC4A01"/>
    <w:rsid w:val="00AD68AE"/>
    <w:rsid w:val="00AD6D3F"/>
    <w:rsid w:val="00AE65F1"/>
    <w:rsid w:val="00AE6BB4"/>
    <w:rsid w:val="00AE74AD"/>
    <w:rsid w:val="00AF159C"/>
    <w:rsid w:val="00B01873"/>
    <w:rsid w:val="00B17253"/>
    <w:rsid w:val="00B17BE0"/>
    <w:rsid w:val="00B31A41"/>
    <w:rsid w:val="00B33F4C"/>
    <w:rsid w:val="00B40199"/>
    <w:rsid w:val="00B42C0D"/>
    <w:rsid w:val="00B46CAA"/>
    <w:rsid w:val="00B502FF"/>
    <w:rsid w:val="00B61EBC"/>
    <w:rsid w:val="00B67422"/>
    <w:rsid w:val="00B70BD4"/>
    <w:rsid w:val="00B73463"/>
    <w:rsid w:val="00B74FF0"/>
    <w:rsid w:val="00B85578"/>
    <w:rsid w:val="00B85938"/>
    <w:rsid w:val="00B9016D"/>
    <w:rsid w:val="00B9146E"/>
    <w:rsid w:val="00B9212C"/>
    <w:rsid w:val="00B94B1C"/>
    <w:rsid w:val="00BA0DD4"/>
    <w:rsid w:val="00BA0F98"/>
    <w:rsid w:val="00BA1517"/>
    <w:rsid w:val="00BA525E"/>
    <w:rsid w:val="00BA67FD"/>
    <w:rsid w:val="00BA7C48"/>
    <w:rsid w:val="00BC27F6"/>
    <w:rsid w:val="00BC39F4"/>
    <w:rsid w:val="00BC7077"/>
    <w:rsid w:val="00BC7928"/>
    <w:rsid w:val="00BD0748"/>
    <w:rsid w:val="00BD33B7"/>
    <w:rsid w:val="00BD34F5"/>
    <w:rsid w:val="00BD7EE1"/>
    <w:rsid w:val="00BE4FBC"/>
    <w:rsid w:val="00BE5568"/>
    <w:rsid w:val="00BF1358"/>
    <w:rsid w:val="00BF54A8"/>
    <w:rsid w:val="00C0106D"/>
    <w:rsid w:val="00C01453"/>
    <w:rsid w:val="00C04217"/>
    <w:rsid w:val="00C133BE"/>
    <w:rsid w:val="00C222B4"/>
    <w:rsid w:val="00C27CF3"/>
    <w:rsid w:val="00C3077B"/>
    <w:rsid w:val="00C315C4"/>
    <w:rsid w:val="00C35CF6"/>
    <w:rsid w:val="00C36028"/>
    <w:rsid w:val="00C417DC"/>
    <w:rsid w:val="00C42C0D"/>
    <w:rsid w:val="00C533EC"/>
    <w:rsid w:val="00C5418A"/>
    <w:rsid w:val="00C5470E"/>
    <w:rsid w:val="00C55EFB"/>
    <w:rsid w:val="00C56585"/>
    <w:rsid w:val="00C56B3F"/>
    <w:rsid w:val="00C73A64"/>
    <w:rsid w:val="00C773D9"/>
    <w:rsid w:val="00C80ACE"/>
    <w:rsid w:val="00C81162"/>
    <w:rsid w:val="00C835DA"/>
    <w:rsid w:val="00C83666"/>
    <w:rsid w:val="00C870B5"/>
    <w:rsid w:val="00C91630"/>
    <w:rsid w:val="00C966EB"/>
    <w:rsid w:val="00CA04B1"/>
    <w:rsid w:val="00CA18FD"/>
    <w:rsid w:val="00CA2DFC"/>
    <w:rsid w:val="00CB03D4"/>
    <w:rsid w:val="00CB108B"/>
    <w:rsid w:val="00CB4F63"/>
    <w:rsid w:val="00CB77A6"/>
    <w:rsid w:val="00CC2334"/>
    <w:rsid w:val="00CC35EF"/>
    <w:rsid w:val="00CC5048"/>
    <w:rsid w:val="00CC6246"/>
    <w:rsid w:val="00CD5F8E"/>
    <w:rsid w:val="00CE5E46"/>
    <w:rsid w:val="00CF7064"/>
    <w:rsid w:val="00D03225"/>
    <w:rsid w:val="00D06388"/>
    <w:rsid w:val="00D12F28"/>
    <w:rsid w:val="00D1463A"/>
    <w:rsid w:val="00D1490F"/>
    <w:rsid w:val="00D20BC4"/>
    <w:rsid w:val="00D21C6A"/>
    <w:rsid w:val="00D3700C"/>
    <w:rsid w:val="00D40847"/>
    <w:rsid w:val="00D44A9B"/>
    <w:rsid w:val="00D47A1C"/>
    <w:rsid w:val="00D553C9"/>
    <w:rsid w:val="00D61605"/>
    <w:rsid w:val="00D630BF"/>
    <w:rsid w:val="00D653B1"/>
    <w:rsid w:val="00D65EF9"/>
    <w:rsid w:val="00D704D7"/>
    <w:rsid w:val="00D73AA1"/>
    <w:rsid w:val="00D74AE1"/>
    <w:rsid w:val="00D76C09"/>
    <w:rsid w:val="00D865A8"/>
    <w:rsid w:val="00D90D37"/>
    <w:rsid w:val="00D91C25"/>
    <w:rsid w:val="00D92C2D"/>
    <w:rsid w:val="00D93DF2"/>
    <w:rsid w:val="00D93FEF"/>
    <w:rsid w:val="00D96987"/>
    <w:rsid w:val="00DA0837"/>
    <w:rsid w:val="00DA09DA"/>
    <w:rsid w:val="00DA17CD"/>
    <w:rsid w:val="00DA3144"/>
    <w:rsid w:val="00DA3500"/>
    <w:rsid w:val="00DA5F7B"/>
    <w:rsid w:val="00DB1FAD"/>
    <w:rsid w:val="00DB25B3"/>
    <w:rsid w:val="00DD1DE5"/>
    <w:rsid w:val="00DE0893"/>
    <w:rsid w:val="00DE2814"/>
    <w:rsid w:val="00DF172E"/>
    <w:rsid w:val="00DF6562"/>
    <w:rsid w:val="00DF68EA"/>
    <w:rsid w:val="00E00E87"/>
    <w:rsid w:val="00E01272"/>
    <w:rsid w:val="00E03846"/>
    <w:rsid w:val="00E20A7D"/>
    <w:rsid w:val="00E230C8"/>
    <w:rsid w:val="00E27A2F"/>
    <w:rsid w:val="00E42A94"/>
    <w:rsid w:val="00E458BF"/>
    <w:rsid w:val="00E47CD5"/>
    <w:rsid w:val="00E53482"/>
    <w:rsid w:val="00E53A8D"/>
    <w:rsid w:val="00E53BDB"/>
    <w:rsid w:val="00E62428"/>
    <w:rsid w:val="00E706E7"/>
    <w:rsid w:val="00E714E1"/>
    <w:rsid w:val="00E71C04"/>
    <w:rsid w:val="00E821B7"/>
    <w:rsid w:val="00E84229"/>
    <w:rsid w:val="00E90207"/>
    <w:rsid w:val="00E90E4E"/>
    <w:rsid w:val="00E9391E"/>
    <w:rsid w:val="00E93C3D"/>
    <w:rsid w:val="00EA1052"/>
    <w:rsid w:val="00EA218F"/>
    <w:rsid w:val="00EA4F29"/>
    <w:rsid w:val="00EA5752"/>
    <w:rsid w:val="00EA5F83"/>
    <w:rsid w:val="00EA6F9D"/>
    <w:rsid w:val="00EB5D02"/>
    <w:rsid w:val="00EB6F3C"/>
    <w:rsid w:val="00EC1E2C"/>
    <w:rsid w:val="00EC35DD"/>
    <w:rsid w:val="00ED0CF1"/>
    <w:rsid w:val="00ED2A8D"/>
    <w:rsid w:val="00ED4039"/>
    <w:rsid w:val="00ED6E4D"/>
    <w:rsid w:val="00EE42EC"/>
    <w:rsid w:val="00EE54CB"/>
    <w:rsid w:val="00EE77E5"/>
    <w:rsid w:val="00EF1C54"/>
    <w:rsid w:val="00EF3A7B"/>
    <w:rsid w:val="00EF404B"/>
    <w:rsid w:val="00EF6243"/>
    <w:rsid w:val="00F00376"/>
    <w:rsid w:val="00F02982"/>
    <w:rsid w:val="00F157E2"/>
    <w:rsid w:val="00F25352"/>
    <w:rsid w:val="00F320D9"/>
    <w:rsid w:val="00F5042F"/>
    <w:rsid w:val="00F52520"/>
    <w:rsid w:val="00F52779"/>
    <w:rsid w:val="00F527AC"/>
    <w:rsid w:val="00F575BD"/>
    <w:rsid w:val="00F6050E"/>
    <w:rsid w:val="00F60B75"/>
    <w:rsid w:val="00F61D83"/>
    <w:rsid w:val="00F631CA"/>
    <w:rsid w:val="00F6376B"/>
    <w:rsid w:val="00F65DD1"/>
    <w:rsid w:val="00F707B3"/>
    <w:rsid w:val="00F71135"/>
    <w:rsid w:val="00F714FC"/>
    <w:rsid w:val="00F716B0"/>
    <w:rsid w:val="00F752DB"/>
    <w:rsid w:val="00F752E1"/>
    <w:rsid w:val="00F83A53"/>
    <w:rsid w:val="00F90461"/>
    <w:rsid w:val="00F905E1"/>
    <w:rsid w:val="00F9157F"/>
    <w:rsid w:val="00F92A19"/>
    <w:rsid w:val="00F93369"/>
    <w:rsid w:val="00F9550D"/>
    <w:rsid w:val="00FB5BDE"/>
    <w:rsid w:val="00FB6A3D"/>
    <w:rsid w:val="00FC2305"/>
    <w:rsid w:val="00FC378B"/>
    <w:rsid w:val="00FC3977"/>
    <w:rsid w:val="00FD2E36"/>
    <w:rsid w:val="00FD2F16"/>
    <w:rsid w:val="00FD6065"/>
    <w:rsid w:val="00FE3191"/>
    <w:rsid w:val="00FE43AA"/>
    <w:rsid w:val="00FF6538"/>
    <w:rsid w:val="00FF78A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4:docId w14:val="7A64D7D1"/>
  <w15:docId w15:val="{984B2EE2-3790-4B60-9D65-B3AD70B0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ind w:left="1418"/>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uiPriority w:val="99"/>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7"/>
      </w:numPr>
      <w:spacing w:after="120" w:line="240" w:lineRule="auto"/>
      <w:ind w:left="1701" w:hanging="567"/>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38"/>
      </w:numPr>
    </w:pPr>
  </w:style>
  <w:style w:type="paragraph" w:customStyle="1" w:styleId="Style2">
    <w:name w:val="Style2"/>
    <w:basedOn w:val="FootnoteText"/>
    <w:rsid w:val="00897779"/>
  </w:style>
  <w:style w:type="paragraph" w:styleId="ListParagraph">
    <w:name w:val="List Paragraph"/>
    <w:aliases w:val="GSA List,S-P puce2,LTP - List,bei normal,Párrafo de lista segundo nivel CAP 3,Bullet List Paragraph,Lettre d'introduction,Numbered paragraph 1,Paragrafo elenco,1st level - Bullet List Paragraph,Heading 4 bullet,List Paragraph1,lp1,p"/>
    <w:basedOn w:val="Normal"/>
    <w:link w:val="ListParagraphChar"/>
    <w:uiPriority w:val="34"/>
    <w:qFormat/>
    <w:rsid w:val="0020782B"/>
    <w:pPr>
      <w:spacing w:before="120" w:line="240" w:lineRule="auto"/>
      <w:ind w:left="720"/>
      <w:contextualSpacing/>
      <w:jc w:val="both"/>
    </w:pPr>
    <w:rPr>
      <w:rFonts w:ascii="Arial" w:eastAsia="Times New Roman" w:hAnsi="Arial" w:cs="Times New Roman"/>
      <w:kern w:val="28"/>
      <w:sz w:val="20"/>
      <w:szCs w:val="24"/>
      <w:lang w:val="es-ES"/>
    </w:rPr>
  </w:style>
  <w:style w:type="character" w:customStyle="1" w:styleId="ListParagraphChar">
    <w:name w:val="List Paragraph Char"/>
    <w:aliases w:val="GSA List Char,S-P puce2 Char,LTP - List Char,bei normal Char,Párrafo de lista segundo nivel CAP 3 Char,Bullet List Paragraph Char,Lettre d'introduction Char,Numbered paragraph 1 Char,Paragrafo elenco Char,Heading 4 bullet Char,p Char"/>
    <w:basedOn w:val="DefaultParagraphFont"/>
    <w:link w:val="ListParagraph"/>
    <w:uiPriority w:val="34"/>
    <w:qFormat/>
    <w:rsid w:val="0020782B"/>
    <w:rPr>
      <w:rFonts w:ascii="Arial" w:eastAsia="Times New Roman" w:hAnsi="Arial" w:cs="Times New Roman"/>
      <w:kern w:val="28"/>
      <w:sz w:val="20"/>
      <w:szCs w:val="24"/>
      <w:lang w:val="es-ES"/>
    </w:rPr>
  </w:style>
  <w:style w:type="character" w:styleId="PlaceholderText">
    <w:name w:val="Placeholder Text"/>
    <w:basedOn w:val="DefaultParagraphFont"/>
    <w:uiPriority w:val="99"/>
    <w:semiHidden/>
    <w:rsid w:val="00915F02"/>
    <w:rPr>
      <w:color w:val="808080"/>
    </w:rPr>
  </w:style>
  <w:style w:type="paragraph" w:styleId="Revision">
    <w:name w:val="Revision"/>
    <w:hidden/>
    <w:uiPriority w:val="99"/>
    <w:semiHidden/>
    <w:rsid w:val="00581487"/>
    <w:pPr>
      <w:spacing w:after="0" w:line="240" w:lineRule="auto"/>
    </w:pPr>
    <w:rPr>
      <w:sz w:val="18"/>
      <w:lang w:val="en-GB"/>
    </w:rPr>
  </w:style>
  <w:style w:type="character" w:customStyle="1" w:styleId="highlight">
    <w:name w:val="highlight"/>
    <w:basedOn w:val="DefaultParagraphFont"/>
    <w:rsid w:val="00913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28" Type="http://schemas.openxmlformats.org/officeDocument/2006/relationships/customXml" Target="../customXml/item4.xml"/><Relationship Id="rId10" Type="http://schemas.microsoft.com/office/2016/09/relationships/commentsIds" Target="commentsIds.xml"/><Relationship Id="rId19" Type="http://schemas.openxmlformats.org/officeDocument/2006/relationships/header" Target="header7.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fontTable" Target="fontTable.xml"/><Relationship Id="rId27"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D67E56DD-B6A1-4842-BF0C-C19268A5ABBB}"/>
      </w:docPartPr>
      <w:docPartBody>
        <w:p w:rsidR="00212B37" w:rsidRDefault="00B175F0">
          <w:r w:rsidRPr="004B0F2B">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87CB43C5-1EC6-46F3-A327-652D1816EACD}"/>
      </w:docPartPr>
      <w:docPartBody>
        <w:p w:rsidR="00212B37" w:rsidRDefault="00B175F0">
          <w:r w:rsidRPr="004B0F2B">
            <w:rPr>
              <w:rStyle w:val="PlaceholderText"/>
            </w:rPr>
            <w:t>Click or tap here to enter text.</w:t>
          </w:r>
        </w:p>
      </w:docPartBody>
    </w:docPart>
    <w:docPart>
      <w:docPartPr>
        <w:name w:val="BFC888E5FDD1442F865F10415F595B19"/>
        <w:category>
          <w:name w:val="Général"/>
          <w:gallery w:val="placeholder"/>
        </w:category>
        <w:types>
          <w:type w:val="bbPlcHdr"/>
        </w:types>
        <w:behaviors>
          <w:behavior w:val="content"/>
        </w:behaviors>
        <w:guid w:val="{1FB3822E-63B6-48B5-9B91-9D1CA56FBFC6}"/>
      </w:docPartPr>
      <w:docPartBody>
        <w:p w:rsidR="00604D90" w:rsidRDefault="00F32EFD" w:rsidP="00F32EFD">
          <w:pPr>
            <w:pStyle w:val="BFC888E5FDD1442F865F10415F595B19"/>
          </w:pPr>
          <w:r w:rsidRPr="004B0F2B">
            <w:rPr>
              <w:rStyle w:val="PlaceholderText"/>
            </w:rPr>
            <w:t>Click or tap here to enter text.</w:t>
          </w:r>
        </w:p>
      </w:docPartBody>
    </w:docPart>
    <w:docPart>
      <w:docPartPr>
        <w:name w:val="2216323BFA5646A4B52C0AB2DF057900"/>
        <w:category>
          <w:name w:val="Général"/>
          <w:gallery w:val="placeholder"/>
        </w:category>
        <w:types>
          <w:type w:val="bbPlcHdr"/>
        </w:types>
        <w:behaviors>
          <w:behavior w:val="content"/>
        </w:behaviors>
        <w:guid w:val="{3954BB01-C56F-40C7-A8FA-4A780FD08277}"/>
      </w:docPartPr>
      <w:docPartBody>
        <w:p w:rsidR="00604D90" w:rsidRDefault="00F32EFD" w:rsidP="00F32EFD">
          <w:pPr>
            <w:pStyle w:val="2216323BFA5646A4B52C0AB2DF057900"/>
          </w:pPr>
          <w:r w:rsidRPr="004B0F2B">
            <w:rPr>
              <w:rStyle w:val="PlaceholderText"/>
            </w:rPr>
            <w:t>Click or tap here to enter text.</w:t>
          </w:r>
        </w:p>
      </w:docPartBody>
    </w:docPart>
    <w:docPart>
      <w:docPartPr>
        <w:name w:val="C3A6BD2950E24E8DA2542CD3D198B8F6"/>
        <w:category>
          <w:name w:val="Général"/>
          <w:gallery w:val="placeholder"/>
        </w:category>
        <w:types>
          <w:type w:val="bbPlcHdr"/>
        </w:types>
        <w:behaviors>
          <w:behavior w:val="content"/>
        </w:behaviors>
        <w:guid w:val="{ACABF523-B1AC-435C-AD36-9F0B1E0B817B}"/>
      </w:docPartPr>
      <w:docPartBody>
        <w:p w:rsidR="00604D90" w:rsidRDefault="00F32EFD" w:rsidP="00F32EFD">
          <w:pPr>
            <w:pStyle w:val="C3A6BD2950E24E8DA2542CD3D198B8F6"/>
          </w:pPr>
          <w:r w:rsidRPr="004B0F2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75F0"/>
    <w:rsid w:val="00081BE1"/>
    <w:rsid w:val="00092966"/>
    <w:rsid w:val="00212B37"/>
    <w:rsid w:val="005B05A3"/>
    <w:rsid w:val="00604D90"/>
    <w:rsid w:val="00651E5F"/>
    <w:rsid w:val="00851973"/>
    <w:rsid w:val="0086680A"/>
    <w:rsid w:val="009F0F37"/>
    <w:rsid w:val="00A219DE"/>
    <w:rsid w:val="00B175F0"/>
    <w:rsid w:val="00C10AA4"/>
    <w:rsid w:val="00EF0ABA"/>
    <w:rsid w:val="00F32E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2EFD"/>
    <w:rPr>
      <w:color w:val="808080"/>
    </w:rPr>
  </w:style>
  <w:style w:type="paragraph" w:customStyle="1" w:styleId="D868DD59E70844058C1D9C0E5B140182">
    <w:name w:val="D868DD59E70844058C1D9C0E5B140182"/>
    <w:rsid w:val="00B175F0"/>
  </w:style>
  <w:style w:type="paragraph" w:customStyle="1" w:styleId="398175A464154ACA905C01E3451843EB">
    <w:name w:val="398175A464154ACA905C01E3451843EB"/>
    <w:rsid w:val="00B175F0"/>
  </w:style>
  <w:style w:type="paragraph" w:customStyle="1" w:styleId="8026AAD7E3954BDCBB1AAFE632D85B6F">
    <w:name w:val="8026AAD7E3954BDCBB1AAFE632D85B6F"/>
    <w:rsid w:val="00B175F0"/>
  </w:style>
  <w:style w:type="paragraph" w:customStyle="1" w:styleId="5FA5A13EA58F4DD5B596022304A70EEB">
    <w:name w:val="5FA5A13EA58F4DD5B596022304A70EEB"/>
    <w:rsid w:val="00B175F0"/>
  </w:style>
  <w:style w:type="paragraph" w:customStyle="1" w:styleId="05420376A51A4318BD7D7F94948C9060">
    <w:name w:val="05420376A51A4318BD7D7F94948C9060"/>
    <w:rsid w:val="00B175F0"/>
  </w:style>
  <w:style w:type="paragraph" w:customStyle="1" w:styleId="735386D2F4014D73B91340A3499FA136">
    <w:name w:val="735386D2F4014D73B91340A3499FA136"/>
    <w:rsid w:val="00B175F0"/>
  </w:style>
  <w:style w:type="paragraph" w:customStyle="1" w:styleId="AEF6B4BD8A3D4CC787406B9FDF33642E">
    <w:name w:val="AEF6B4BD8A3D4CC787406B9FDF33642E"/>
    <w:rsid w:val="00B175F0"/>
  </w:style>
  <w:style w:type="paragraph" w:customStyle="1" w:styleId="E49958848331430D85655E44C315A6D4">
    <w:name w:val="E49958848331430D85655E44C315A6D4"/>
    <w:rsid w:val="00B175F0"/>
  </w:style>
  <w:style w:type="paragraph" w:customStyle="1" w:styleId="BFC888E5FDD1442F865F10415F595B19">
    <w:name w:val="BFC888E5FDD1442F865F10415F595B19"/>
    <w:rsid w:val="00F32EFD"/>
    <w:rPr>
      <w:lang w:val="fr-FR" w:eastAsia="fr-FR"/>
    </w:rPr>
  </w:style>
  <w:style w:type="paragraph" w:customStyle="1" w:styleId="2216323BFA5646A4B52C0AB2DF057900">
    <w:name w:val="2216323BFA5646A4B52C0AB2DF057900"/>
    <w:rsid w:val="00F32EFD"/>
    <w:rPr>
      <w:lang w:val="fr-FR" w:eastAsia="fr-FR"/>
    </w:rPr>
  </w:style>
  <w:style w:type="paragraph" w:customStyle="1" w:styleId="BDD2D61FE6FE4E9F907043A49FF99079">
    <w:name w:val="BDD2D61FE6FE4E9F907043A49FF99079"/>
    <w:rsid w:val="00F32EFD"/>
    <w:rPr>
      <w:lang w:val="fr-FR" w:eastAsia="fr-FR"/>
    </w:rPr>
  </w:style>
  <w:style w:type="paragraph" w:customStyle="1" w:styleId="C3A6BD2950E24E8DA2542CD3D198B8F6">
    <w:name w:val="C3A6BD2950E24E8DA2542CD3D198B8F6"/>
    <w:rsid w:val="00F32EFD"/>
    <w:rPr>
      <w:lang w:val="fr-FR" w:eastAsia="fr-FR"/>
    </w:rPr>
  </w:style>
  <w:style w:type="paragraph" w:customStyle="1" w:styleId="C08C682728FE4A3395231632519EBD40">
    <w:name w:val="C08C682728FE4A3395231632519EBD40"/>
    <w:rsid w:val="00F32EFD"/>
    <w:rPr>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929D77-7534-49E3-AE3F-1AF43FAC9994}">
  <ds:schemaRefs>
    <ds:schemaRef ds:uri="http://schemas.openxmlformats.org/officeDocument/2006/bibliography"/>
  </ds:schemaRefs>
</ds:datastoreItem>
</file>

<file path=customXml/itemProps2.xml><?xml version="1.0" encoding="utf-8"?>
<ds:datastoreItem xmlns:ds="http://schemas.openxmlformats.org/officeDocument/2006/customXml" ds:itemID="{2F536C2C-67B1-46C7-B0B4-A64812B9FAC3}"/>
</file>

<file path=customXml/itemProps3.xml><?xml version="1.0" encoding="utf-8"?>
<ds:datastoreItem xmlns:ds="http://schemas.openxmlformats.org/officeDocument/2006/customXml" ds:itemID="{D365E22C-8D26-41DD-97C7-662419587C59}"/>
</file>

<file path=customXml/itemProps4.xml><?xml version="1.0" encoding="utf-8"?>
<ds:datastoreItem xmlns:ds="http://schemas.openxmlformats.org/officeDocument/2006/customXml" ds:itemID="{D37AE674-FC98-4E75-A974-AC0491076EC2}"/>
</file>

<file path=docProps/app.xml><?xml version="1.0" encoding="utf-8"?>
<Properties xmlns="http://schemas.openxmlformats.org/officeDocument/2006/extended-properties" xmlns:vt="http://schemas.openxmlformats.org/officeDocument/2006/docPropsVTypes">
  <Template>Normal</Template>
  <TotalTime>0</TotalTime>
  <Pages>9</Pages>
  <Words>1137</Words>
  <Characters>6483</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Alan Grant</dc:creator>
  <cp:lastModifiedBy>Jaime Alvarez</cp:lastModifiedBy>
  <cp:revision>4</cp:revision>
  <dcterms:created xsi:type="dcterms:W3CDTF">2020-05-15T05:37:00Z</dcterms:created>
  <dcterms:modified xsi:type="dcterms:W3CDTF">2020-09-15T07:21:00Z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LU_Chin_Leong@mpa.gov.sg</vt:lpwstr>
  </property>
  <property fmtid="{D5CDD505-2E9C-101B-9397-08002B2CF9AE}" pid="5" name="MSIP_Label_3f9331f7-95a2-472a-92bc-d73219eb516b_SetDate">
    <vt:lpwstr>2020-05-04T03:35:50.3335110Z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696a8378-6b6e-48fa-a5f7-6d711724a562</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LU_Chin_Leong@mpa.gov.sg</vt:lpwstr>
  </property>
  <property fmtid="{D5CDD505-2E9C-101B-9397-08002B2CF9AE}" pid="13" name="MSIP_Label_4f288355-fb4c-44cd-b9ca-40cfc2aee5f8_SetDate">
    <vt:lpwstr>2020-05-04T03:35:50.3335110Z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696a8378-6b6e-48fa-a5f7-6d711724a562</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y fmtid="{D5CDD505-2E9C-101B-9397-08002B2CF9AE}" pid="20" name="ContentTypeId">
    <vt:lpwstr>0x010100FB4C6AB7F4ADAA4ABC48D93214FE8FD2</vt:lpwstr>
  </property>
</Properties>
</file>